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b/>
          <w:bCs/>
          <w:color w:val="333333"/>
          <w:sz w:val="36"/>
          <w:szCs w:val="36"/>
          <w:shd w:val="clear" w:color="auto" w:fill="FFFFFF"/>
        </w:rPr>
      </w:pPr>
      <w:r>
        <w:rPr>
          <w:rFonts w:hint="eastAsia" w:ascii="方正小标宋简体" w:eastAsia="方正小标宋简体"/>
          <w:b/>
          <w:bCs/>
          <w:color w:val="333333"/>
          <w:sz w:val="36"/>
          <w:szCs w:val="36"/>
          <w:shd w:val="clear" w:color="auto" w:fill="FFFFFF"/>
        </w:rPr>
        <w:t>2021年度瞻岐镇政府信息公开工作年度报告</w:t>
      </w:r>
    </w:p>
    <w:p>
      <w:pPr>
        <w:jc w:val="left"/>
        <w:rPr>
          <w:rFonts w:hint="eastAsia" w:ascii="仿宋_GB2312" w:eastAsia="仿宋_GB2312"/>
          <w:b/>
          <w:bCs/>
          <w:sz w:val="32"/>
          <w:szCs w:val="32"/>
        </w:rPr>
      </w:pPr>
    </w:p>
    <w:p>
      <w:pPr>
        <w:jc w:val="left"/>
        <w:rPr>
          <w:rFonts w:hint="eastAsia" w:ascii="仿宋_GB2312" w:eastAsia="仿宋_GB2312"/>
          <w:b/>
          <w:bCs/>
          <w:sz w:val="32"/>
          <w:szCs w:val="32"/>
        </w:rPr>
      </w:pPr>
      <w:r>
        <w:rPr>
          <w:rFonts w:hint="eastAsia" w:ascii="仿宋_GB2312" w:eastAsia="仿宋_GB2312"/>
          <w:b/>
          <w:bCs/>
          <w:sz w:val="32"/>
          <w:szCs w:val="32"/>
        </w:rPr>
        <w:t>一、总体情况</w:t>
      </w:r>
    </w:p>
    <w:p>
      <w:pPr>
        <w:spacing w:before="0"/>
        <w:ind w:firstLine="600"/>
        <w:rPr>
          <w:rFonts w:hint="default" w:ascii="仿宋_GB2312" w:hAnsi="宋体" w:eastAsia="仿宋_GB2312"/>
          <w:kern w:val="0"/>
          <w:sz w:val="32"/>
          <w:szCs w:val="32"/>
          <w:lang w:val="en-US" w:eastAsia="zh-CN"/>
        </w:rPr>
      </w:pPr>
      <w:r>
        <w:rPr>
          <w:rFonts w:hint="eastAsia" w:ascii="仿宋_GB2312" w:eastAsia="仿宋_GB2312"/>
          <w:b/>
          <w:bCs/>
          <w:sz w:val="32"/>
          <w:szCs w:val="32"/>
        </w:rPr>
        <w:t>一是</w:t>
      </w:r>
      <w:r>
        <w:rPr>
          <w:rFonts w:hint="eastAsia" w:ascii="仿宋_GB2312" w:eastAsia="仿宋_GB2312"/>
          <w:b/>
          <w:bCs/>
          <w:sz w:val="32"/>
          <w:szCs w:val="32"/>
          <w:lang w:eastAsia="zh-CN"/>
        </w:rPr>
        <w:t>主动公开政府信息情况及信息管理情况。</w:t>
      </w:r>
      <w:r>
        <w:rPr>
          <w:rFonts w:hint="eastAsia" w:ascii="仿宋_GB2312" w:hAnsi="宋体" w:eastAsia="仿宋_GB2312"/>
          <w:kern w:val="0"/>
          <w:sz w:val="32"/>
          <w:szCs w:val="32"/>
          <w:lang w:eastAsia="zh-CN"/>
        </w:rPr>
        <w:t>瞻岐镇</w:t>
      </w:r>
      <w:r>
        <w:rPr>
          <w:rFonts w:hint="eastAsia" w:ascii="仿宋_GB2312" w:hAnsi="宋体" w:eastAsia="仿宋_GB2312"/>
          <w:kern w:val="0"/>
          <w:sz w:val="32"/>
          <w:szCs w:val="32"/>
          <w:lang w:val="en-US" w:eastAsia="zh-CN"/>
        </w:rPr>
        <w:t>2021年全年主动公开政府信息286条。</w:t>
      </w:r>
      <w:r>
        <w:rPr>
          <w:rFonts w:hint="eastAsia" w:ascii="仿宋_GB2312" w:hAnsi="宋体" w:eastAsia="仿宋_GB2312"/>
          <w:kern w:val="0"/>
          <w:sz w:val="32"/>
          <w:szCs w:val="32"/>
          <w:lang w:eastAsia="zh-CN"/>
        </w:rPr>
        <w:t>其中，政府决策类</w:t>
      </w:r>
      <w:r>
        <w:rPr>
          <w:rFonts w:hint="eastAsia" w:ascii="仿宋_GB2312" w:hAnsi="宋体" w:eastAsia="仿宋_GB2312"/>
          <w:kern w:val="0"/>
          <w:sz w:val="32"/>
          <w:szCs w:val="32"/>
          <w:lang w:val="en-US" w:eastAsia="zh-CN"/>
        </w:rPr>
        <w:t>12</w:t>
      </w:r>
      <w:r>
        <w:rPr>
          <w:rFonts w:hint="eastAsia" w:ascii="仿宋_GB2312" w:hAnsi="宋体" w:eastAsia="仿宋_GB2312"/>
          <w:kern w:val="0"/>
          <w:sz w:val="32"/>
          <w:szCs w:val="32"/>
          <w:lang w:eastAsia="zh-CN"/>
        </w:rPr>
        <w:t>条，工作信息类</w:t>
      </w:r>
      <w:r>
        <w:rPr>
          <w:rFonts w:hint="eastAsia" w:ascii="仿宋_GB2312" w:hAnsi="宋体" w:eastAsia="仿宋_GB2312"/>
          <w:kern w:val="0"/>
          <w:sz w:val="32"/>
          <w:szCs w:val="32"/>
          <w:lang w:val="en-US" w:eastAsia="zh-CN"/>
        </w:rPr>
        <w:t>242</w:t>
      </w:r>
      <w:r>
        <w:rPr>
          <w:rFonts w:hint="eastAsia" w:ascii="仿宋_GB2312" w:hAnsi="宋体" w:eastAsia="仿宋_GB2312"/>
          <w:kern w:val="0"/>
          <w:sz w:val="32"/>
          <w:szCs w:val="32"/>
          <w:lang w:eastAsia="zh-CN"/>
        </w:rPr>
        <w:t>条，人事信息类</w:t>
      </w:r>
      <w:r>
        <w:rPr>
          <w:rFonts w:hint="eastAsia" w:ascii="仿宋_GB2312" w:hAnsi="宋体" w:eastAsia="仿宋_GB2312"/>
          <w:kern w:val="0"/>
          <w:sz w:val="32"/>
          <w:szCs w:val="32"/>
          <w:lang w:val="en-US" w:eastAsia="zh-CN"/>
        </w:rPr>
        <w:t>8</w:t>
      </w:r>
      <w:r>
        <w:rPr>
          <w:rFonts w:hint="eastAsia" w:ascii="仿宋_GB2312" w:hAnsi="宋体" w:eastAsia="仿宋_GB2312"/>
          <w:kern w:val="0"/>
          <w:sz w:val="32"/>
          <w:szCs w:val="32"/>
          <w:lang w:eastAsia="zh-CN"/>
        </w:rPr>
        <w:t>条，财政信息类</w:t>
      </w:r>
      <w:r>
        <w:rPr>
          <w:rFonts w:hint="eastAsia" w:ascii="仿宋_GB2312" w:hAnsi="宋体" w:eastAsia="仿宋_GB2312"/>
          <w:kern w:val="0"/>
          <w:sz w:val="32"/>
          <w:szCs w:val="32"/>
          <w:lang w:val="en-US" w:eastAsia="zh-CN"/>
        </w:rPr>
        <w:t>24</w:t>
      </w:r>
      <w:r>
        <w:rPr>
          <w:rFonts w:hint="eastAsia" w:ascii="仿宋_GB2312" w:hAnsi="宋体" w:eastAsia="仿宋_GB2312"/>
          <w:kern w:val="0"/>
          <w:sz w:val="32"/>
          <w:szCs w:val="32"/>
          <w:lang w:eastAsia="zh-CN"/>
        </w:rPr>
        <w:t>条。在公开内容上，加强重点领域信息公开和公众关注的热点信息公开，主要包括：社会救助、安全生产、教育卫生、招投标、财政预决算、“三公”经费等信息；政务工作活动情况，重点公开了政府当前中心工作的主要内容、政府工作动态、重大事项工作进展等。</w:t>
      </w:r>
    </w:p>
    <w:p>
      <w:pPr>
        <w:spacing w:before="0"/>
        <w:ind w:firstLine="600"/>
        <w:rPr>
          <w:rFonts w:hint="eastAsia" w:ascii="仿宋_GB2312" w:eastAsia="仿宋_GB2312"/>
          <w:sz w:val="32"/>
          <w:szCs w:val="32"/>
        </w:rPr>
      </w:pPr>
      <w:r>
        <w:rPr>
          <w:rFonts w:hint="eastAsia" w:ascii="仿宋_GB2312" w:eastAsia="仿宋_GB2312"/>
          <w:b/>
          <w:bCs/>
          <w:sz w:val="32"/>
          <w:szCs w:val="32"/>
        </w:rPr>
        <w:t>二是</w:t>
      </w:r>
      <w:r>
        <w:rPr>
          <w:rFonts w:hint="eastAsia" w:ascii="仿宋_GB2312" w:eastAsia="仿宋_GB2312"/>
          <w:b/>
          <w:bCs/>
          <w:sz w:val="32"/>
          <w:szCs w:val="32"/>
          <w:lang w:eastAsia="zh-CN"/>
        </w:rPr>
        <w:t>依申请公开政府信息办理情况</w:t>
      </w:r>
      <w:r>
        <w:rPr>
          <w:rFonts w:hint="eastAsia" w:ascii="仿宋_GB2312" w:eastAsia="仿宋_GB2312"/>
          <w:b/>
          <w:bCs/>
          <w:sz w:val="32"/>
          <w:szCs w:val="32"/>
        </w:rPr>
        <w:t>。</w:t>
      </w:r>
      <w:r>
        <w:rPr>
          <w:rFonts w:hint="eastAsia" w:ascii="仿宋_GB2312" w:hAnsi="宋体" w:eastAsia="仿宋_GB2312"/>
          <w:kern w:val="0"/>
          <w:sz w:val="32"/>
          <w:szCs w:val="32"/>
          <w:lang w:eastAsia="zh-CN"/>
        </w:rPr>
        <w:t>我</w:t>
      </w:r>
      <w:r>
        <w:rPr>
          <w:rFonts w:hint="eastAsia" w:ascii="仿宋_GB2312" w:hAnsi="宋体" w:eastAsia="仿宋_GB2312"/>
          <w:kern w:val="0"/>
          <w:sz w:val="32"/>
          <w:szCs w:val="32"/>
        </w:rPr>
        <w:t>镇</w:t>
      </w:r>
      <w:r>
        <w:rPr>
          <w:rFonts w:hint="eastAsia" w:ascii="仿宋_GB2312" w:hAnsi="宋体" w:eastAsia="仿宋_GB2312"/>
          <w:kern w:val="0"/>
          <w:sz w:val="32"/>
          <w:szCs w:val="32"/>
          <w:lang w:eastAsia="zh-CN"/>
        </w:rPr>
        <w:t>共收到依申请公开</w:t>
      </w:r>
      <w:r>
        <w:rPr>
          <w:rFonts w:hint="eastAsia" w:ascii="仿宋_GB2312" w:hAnsi="宋体" w:eastAsia="仿宋_GB2312"/>
          <w:kern w:val="0"/>
          <w:sz w:val="32"/>
          <w:szCs w:val="32"/>
          <w:lang w:val="en-US" w:eastAsia="zh-CN"/>
        </w:rPr>
        <w:t>1件，已及时答复完毕。因信息公开被提起行政复议0件，行政诉讼0起。</w:t>
      </w:r>
    </w:p>
    <w:p>
      <w:pPr>
        <w:spacing w:before="0"/>
        <w:ind w:firstLine="600"/>
        <w:rPr>
          <w:rFonts w:hint="eastAsia" w:ascii="仿宋_GB2312" w:eastAsia="仿宋_GB2312"/>
          <w:sz w:val="32"/>
          <w:szCs w:val="32"/>
        </w:rPr>
      </w:pPr>
      <w:r>
        <w:rPr>
          <w:rFonts w:hint="eastAsia" w:ascii="仿宋_GB2312" w:eastAsia="仿宋_GB2312"/>
          <w:b/>
          <w:bCs/>
          <w:sz w:val="32"/>
          <w:szCs w:val="32"/>
        </w:rPr>
        <w:t>三是</w:t>
      </w:r>
      <w:r>
        <w:rPr>
          <w:rFonts w:hint="eastAsia" w:ascii="仿宋_GB2312" w:eastAsia="仿宋_GB2312"/>
          <w:b/>
          <w:bCs/>
          <w:sz w:val="32"/>
          <w:szCs w:val="32"/>
          <w:lang w:eastAsia="zh-CN"/>
        </w:rPr>
        <w:t>信息公开平台建设及监督保障情况。</w:t>
      </w:r>
      <w:r>
        <w:rPr>
          <w:rFonts w:hint="eastAsia" w:ascii="仿宋_GB2312" w:eastAsia="仿宋_GB2312"/>
          <w:sz w:val="32"/>
          <w:szCs w:val="32"/>
        </w:rPr>
        <w:t>瞻岐镇结合本单位权责清单和公共服务事项清单，全面梳理细化相关领域政务公开事项，合理设置事项分级，确保公开事项不漏项、不缺项，实现政务过程和结果全公开。同时将政府信息公开工作纳入目标管理考核中，</w:t>
      </w:r>
      <w:r>
        <w:rPr>
          <w:rFonts w:hint="eastAsia" w:ascii="仿宋_GB2312" w:eastAsia="仿宋_GB2312"/>
          <w:sz w:val="32"/>
          <w:szCs w:val="32"/>
          <w:lang w:eastAsia="zh-CN"/>
        </w:rPr>
        <w:t>切实做好监督保障工作</w:t>
      </w:r>
      <w:r>
        <w:rPr>
          <w:rFonts w:hint="eastAsia" w:ascii="仿宋_GB2312" w:eastAsia="仿宋_GB2312"/>
          <w:sz w:val="32"/>
          <w:szCs w:val="32"/>
        </w:rPr>
        <w:t>，确保政府信息公开规范、有序、实效。</w:t>
      </w:r>
    </w:p>
    <w:p>
      <w:pPr>
        <w:jc w:val="left"/>
        <w:rPr>
          <w:rFonts w:hint="eastAsia" w:ascii="仿宋_GB2312" w:eastAsia="仿宋_GB2312"/>
          <w:sz w:val="32"/>
          <w:szCs w:val="32"/>
        </w:rPr>
      </w:pPr>
      <w:r>
        <w:rPr>
          <w:rFonts w:hint="eastAsia" w:ascii="仿宋_GB2312" w:eastAsia="仿宋_GB2312"/>
          <w:b/>
          <w:bCs/>
          <w:sz w:val="32"/>
          <w:szCs w:val="32"/>
        </w:rPr>
        <w:t>二、主动公开政府信息情况</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44"/>
        <w:gridCol w:w="2294"/>
        <w:gridCol w:w="1963"/>
        <w:gridCol w:w="19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8414" w:type="dxa"/>
            <w:gridSpan w:val="4"/>
            <w:tcBorders>
              <w:top w:val="single" w:color="000000" w:sz="4" w:space="0"/>
              <w:left w:val="single" w:color="000000" w:sz="4" w:space="0"/>
              <w:bottom w:val="single" w:color="000000" w:sz="4" w:space="0"/>
              <w:right w:val="single" w:color="000000" w:sz="4" w:space="0"/>
            </w:tcBorders>
            <w:shd w:val="clear" w:color="auto" w:fill="D7D7D7"/>
            <w:vAlign w:val="center"/>
          </w:tcPr>
          <w:p>
            <w:pPr>
              <w:spacing w:before="0"/>
              <w:jc w:val="center"/>
              <w:rPr>
                <w:rFonts w:ascii="仿宋_GB2312" w:eastAsia="仿宋_GB2312"/>
                <w:kern w:val="2"/>
                <w:sz w:val="20"/>
                <w:szCs w:val="20"/>
                <w:highlight w:val="lightGray"/>
              </w:rPr>
            </w:pPr>
            <w:r>
              <w:rPr>
                <w:rFonts w:hint="eastAsia" w:ascii="仿宋_GB2312" w:eastAsia="仿宋_GB2312"/>
                <w:kern w:val="0"/>
                <w:sz w:val="20"/>
                <w:szCs w:val="20"/>
              </w:rPr>
              <w:t>第二十条第（一）项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2244" w:type="dxa"/>
            <w:tcBorders>
              <w:top w:val="single" w:color="000000" w:sz="4" w:space="0"/>
              <w:left w:val="single" w:color="000000" w:sz="4" w:space="0"/>
              <w:bottom w:val="single" w:color="000000" w:sz="4" w:space="0"/>
              <w:right w:val="single" w:color="000000" w:sz="4" w:space="0"/>
            </w:tcBorders>
            <w:vAlign w:val="center"/>
          </w:tcPr>
          <w:p>
            <w:pPr>
              <w:spacing w:before="0"/>
              <w:jc w:val="center"/>
              <w:rPr>
                <w:rFonts w:ascii="仿宋_GB2312" w:eastAsia="仿宋_GB2312"/>
                <w:kern w:val="2"/>
                <w:sz w:val="20"/>
                <w:szCs w:val="20"/>
              </w:rPr>
            </w:pPr>
            <w:r>
              <w:rPr>
                <w:rFonts w:hint="eastAsia" w:ascii="仿宋_GB2312" w:eastAsia="仿宋_GB2312"/>
                <w:kern w:val="0"/>
                <w:sz w:val="20"/>
                <w:szCs w:val="20"/>
              </w:rPr>
              <w:t>信息内容</w:t>
            </w:r>
          </w:p>
        </w:tc>
        <w:tc>
          <w:tcPr>
            <w:tcW w:w="2294" w:type="dxa"/>
            <w:tcBorders>
              <w:top w:val="single" w:color="000000" w:sz="4" w:space="0"/>
              <w:left w:val="nil"/>
              <w:bottom w:val="single" w:color="000000" w:sz="4" w:space="0"/>
              <w:right w:val="single" w:color="000000" w:sz="4" w:space="0"/>
            </w:tcBorders>
            <w:vAlign w:val="center"/>
          </w:tcPr>
          <w:p>
            <w:pPr>
              <w:spacing w:before="0"/>
              <w:jc w:val="center"/>
              <w:rPr>
                <w:rFonts w:ascii="仿宋_GB2312" w:eastAsia="仿宋_GB2312"/>
                <w:kern w:val="2"/>
                <w:sz w:val="20"/>
                <w:szCs w:val="20"/>
              </w:rPr>
            </w:pPr>
            <w:r>
              <w:rPr>
                <w:rFonts w:hint="eastAsia" w:ascii="仿宋_GB2312" w:eastAsia="仿宋_GB2312"/>
                <w:kern w:val="0"/>
                <w:sz w:val="20"/>
                <w:szCs w:val="20"/>
              </w:rPr>
              <w:t>本年制发件数</w:t>
            </w:r>
          </w:p>
        </w:tc>
        <w:tc>
          <w:tcPr>
            <w:tcW w:w="1963" w:type="dxa"/>
            <w:tcBorders>
              <w:top w:val="single" w:color="000000" w:sz="4" w:space="0"/>
              <w:left w:val="nil"/>
              <w:bottom w:val="single" w:color="000000" w:sz="4" w:space="0"/>
              <w:right w:val="single" w:color="000000" w:sz="4" w:space="0"/>
            </w:tcBorders>
            <w:vAlign w:val="center"/>
          </w:tcPr>
          <w:p>
            <w:pPr>
              <w:spacing w:before="0"/>
              <w:jc w:val="center"/>
              <w:rPr>
                <w:rFonts w:ascii="仿宋_GB2312" w:eastAsia="仿宋_GB2312"/>
                <w:kern w:val="2"/>
                <w:sz w:val="20"/>
                <w:szCs w:val="20"/>
              </w:rPr>
            </w:pPr>
            <w:r>
              <w:rPr>
                <w:rFonts w:hint="eastAsia" w:ascii="仿宋_GB2312" w:eastAsia="仿宋_GB2312"/>
                <w:kern w:val="0"/>
                <w:sz w:val="20"/>
                <w:szCs w:val="20"/>
              </w:rPr>
              <w:t>本年废止件数</w:t>
            </w:r>
          </w:p>
        </w:tc>
        <w:tc>
          <w:tcPr>
            <w:tcW w:w="1913" w:type="dxa"/>
            <w:tcBorders>
              <w:top w:val="single" w:color="000000" w:sz="4" w:space="0"/>
              <w:left w:val="nil"/>
              <w:bottom w:val="single" w:color="000000" w:sz="4" w:space="0"/>
              <w:right w:val="single" w:color="000000" w:sz="4" w:space="0"/>
            </w:tcBorders>
            <w:vAlign w:val="center"/>
          </w:tcPr>
          <w:p>
            <w:pPr>
              <w:spacing w:before="0"/>
              <w:jc w:val="center"/>
              <w:rPr>
                <w:rFonts w:ascii="仿宋_GB2312" w:eastAsia="仿宋_GB2312"/>
                <w:kern w:val="2"/>
                <w:sz w:val="20"/>
                <w:szCs w:val="20"/>
              </w:rPr>
            </w:pPr>
            <w:r>
              <w:rPr>
                <w:rFonts w:hint="eastAsia" w:ascii="仿宋_GB2312" w:eastAsia="仿宋_GB2312"/>
                <w:kern w:val="0"/>
                <w:sz w:val="20"/>
                <w:szCs w:val="20"/>
              </w:rPr>
              <w:t>现行有效件数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2244" w:type="dxa"/>
            <w:tcBorders>
              <w:top w:val="single" w:color="000000" w:sz="4" w:space="0"/>
              <w:left w:val="single" w:color="000000" w:sz="4" w:space="0"/>
              <w:bottom w:val="single" w:color="000000" w:sz="4" w:space="0"/>
              <w:right w:val="single" w:color="000000" w:sz="4" w:space="0"/>
            </w:tcBorders>
            <w:vAlign w:val="center"/>
          </w:tcPr>
          <w:p>
            <w:pPr>
              <w:spacing w:before="0"/>
              <w:jc w:val="center"/>
              <w:rPr>
                <w:rFonts w:ascii="仿宋_GB2312" w:eastAsia="仿宋_GB2312"/>
                <w:kern w:val="2"/>
                <w:sz w:val="20"/>
                <w:szCs w:val="20"/>
              </w:rPr>
            </w:pPr>
            <w:r>
              <w:rPr>
                <w:rFonts w:hint="eastAsia" w:ascii="仿宋_GB2312" w:eastAsia="仿宋_GB2312"/>
                <w:kern w:val="0"/>
                <w:sz w:val="20"/>
                <w:szCs w:val="20"/>
              </w:rPr>
              <w:t>规章</w:t>
            </w:r>
          </w:p>
        </w:tc>
        <w:tc>
          <w:tcPr>
            <w:tcW w:w="2294" w:type="dxa"/>
            <w:tcBorders>
              <w:top w:val="single" w:color="000000" w:sz="4" w:space="0"/>
              <w:left w:val="nil"/>
              <w:bottom w:val="single" w:color="000000" w:sz="4" w:space="0"/>
              <w:right w:val="single" w:color="000000" w:sz="4" w:space="0"/>
            </w:tcBorders>
            <w:vAlign w:val="center"/>
          </w:tcPr>
          <w:p>
            <w:pPr>
              <w:spacing w:before="0"/>
              <w:jc w:val="center"/>
              <w:rPr>
                <w:rFonts w:ascii="仿宋_GB2312" w:eastAsia="仿宋_GB2312"/>
                <w:kern w:val="2"/>
                <w:sz w:val="20"/>
                <w:szCs w:val="20"/>
              </w:rPr>
            </w:pPr>
            <w:r>
              <w:rPr>
                <w:rFonts w:hint="eastAsia" w:ascii="仿宋_GB2312" w:eastAsia="仿宋_GB2312"/>
                <w:kern w:val="0"/>
                <w:sz w:val="20"/>
                <w:szCs w:val="20"/>
              </w:rPr>
              <w:t>0</w:t>
            </w:r>
          </w:p>
        </w:tc>
        <w:tc>
          <w:tcPr>
            <w:tcW w:w="1963" w:type="dxa"/>
            <w:tcBorders>
              <w:top w:val="single" w:color="000000" w:sz="4" w:space="0"/>
              <w:left w:val="nil"/>
              <w:bottom w:val="single" w:color="000000" w:sz="4" w:space="0"/>
              <w:right w:val="single" w:color="000000" w:sz="4" w:space="0"/>
            </w:tcBorders>
            <w:vAlign w:val="center"/>
          </w:tcPr>
          <w:p>
            <w:pPr>
              <w:spacing w:before="0"/>
              <w:jc w:val="center"/>
              <w:rPr>
                <w:rFonts w:ascii="仿宋_GB2312" w:eastAsia="仿宋_GB2312"/>
                <w:kern w:val="2"/>
                <w:sz w:val="20"/>
                <w:szCs w:val="20"/>
              </w:rPr>
            </w:pPr>
            <w:r>
              <w:rPr>
                <w:rFonts w:hint="eastAsia" w:ascii="仿宋_GB2312" w:eastAsia="仿宋_GB2312"/>
                <w:kern w:val="0"/>
                <w:sz w:val="20"/>
                <w:szCs w:val="20"/>
              </w:rPr>
              <w:t>0</w:t>
            </w:r>
          </w:p>
        </w:tc>
        <w:tc>
          <w:tcPr>
            <w:tcW w:w="1913" w:type="dxa"/>
            <w:tcBorders>
              <w:top w:val="single" w:color="000000" w:sz="4" w:space="0"/>
              <w:left w:val="nil"/>
              <w:bottom w:val="single" w:color="000000" w:sz="4" w:space="0"/>
              <w:right w:val="single" w:color="000000" w:sz="4" w:space="0"/>
            </w:tcBorders>
            <w:vAlign w:val="center"/>
          </w:tcPr>
          <w:p>
            <w:pPr>
              <w:spacing w:before="0"/>
              <w:jc w:val="center"/>
              <w:rPr>
                <w:rFonts w:ascii="仿宋_GB2312" w:eastAsia="仿宋_GB2312"/>
                <w:kern w:val="2"/>
                <w:sz w:val="20"/>
                <w:szCs w:val="20"/>
              </w:rPr>
            </w:pPr>
            <w:r>
              <w:rPr>
                <w:rFonts w:hint="eastAsia" w:ascii="仿宋_GB2312" w:eastAsia="仿宋_GB2312"/>
                <w:kern w:val="0"/>
                <w:sz w:val="20"/>
                <w:szCs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2244" w:type="dxa"/>
            <w:tcBorders>
              <w:top w:val="single" w:color="000000" w:sz="4" w:space="0"/>
              <w:left w:val="single" w:color="000000" w:sz="4" w:space="0"/>
              <w:bottom w:val="single" w:color="000000" w:sz="4" w:space="0"/>
              <w:right w:val="single" w:color="000000" w:sz="4" w:space="0"/>
            </w:tcBorders>
            <w:vAlign w:val="center"/>
          </w:tcPr>
          <w:p>
            <w:pPr>
              <w:spacing w:before="0"/>
              <w:jc w:val="center"/>
              <w:rPr>
                <w:rFonts w:ascii="仿宋_GB2312" w:eastAsia="仿宋_GB2312"/>
                <w:kern w:val="2"/>
                <w:sz w:val="20"/>
                <w:szCs w:val="20"/>
              </w:rPr>
            </w:pPr>
            <w:r>
              <w:rPr>
                <w:rFonts w:hint="eastAsia" w:ascii="仿宋_GB2312" w:eastAsia="仿宋_GB2312"/>
                <w:kern w:val="0"/>
                <w:sz w:val="20"/>
                <w:szCs w:val="20"/>
              </w:rPr>
              <w:t>规范性文件</w:t>
            </w:r>
          </w:p>
        </w:tc>
        <w:tc>
          <w:tcPr>
            <w:tcW w:w="2294" w:type="dxa"/>
            <w:tcBorders>
              <w:top w:val="single" w:color="000000" w:sz="4" w:space="0"/>
              <w:left w:val="nil"/>
              <w:bottom w:val="single" w:color="000000" w:sz="4" w:space="0"/>
              <w:right w:val="single" w:color="000000" w:sz="4" w:space="0"/>
            </w:tcBorders>
            <w:vAlign w:val="center"/>
          </w:tcPr>
          <w:p>
            <w:pPr>
              <w:spacing w:before="0"/>
              <w:jc w:val="center"/>
              <w:rPr>
                <w:rFonts w:ascii="仿宋_GB2312" w:eastAsia="仿宋_GB2312"/>
                <w:kern w:val="2"/>
                <w:sz w:val="20"/>
                <w:szCs w:val="20"/>
              </w:rPr>
            </w:pPr>
            <w:r>
              <w:rPr>
                <w:rFonts w:hint="eastAsia" w:ascii="仿宋_GB2312" w:eastAsia="仿宋_GB2312"/>
                <w:kern w:val="0"/>
                <w:sz w:val="20"/>
                <w:szCs w:val="20"/>
              </w:rPr>
              <w:t>4</w:t>
            </w:r>
          </w:p>
        </w:tc>
        <w:tc>
          <w:tcPr>
            <w:tcW w:w="1963" w:type="dxa"/>
            <w:tcBorders>
              <w:top w:val="single" w:color="000000" w:sz="4" w:space="0"/>
              <w:left w:val="nil"/>
              <w:bottom w:val="single" w:color="000000" w:sz="4" w:space="0"/>
              <w:right w:val="single" w:color="000000" w:sz="4" w:space="0"/>
            </w:tcBorders>
            <w:vAlign w:val="center"/>
          </w:tcPr>
          <w:p>
            <w:pPr>
              <w:spacing w:before="0"/>
              <w:jc w:val="center"/>
              <w:rPr>
                <w:rFonts w:ascii="仿宋_GB2312" w:eastAsia="仿宋_GB2312"/>
                <w:kern w:val="2"/>
                <w:sz w:val="20"/>
                <w:szCs w:val="20"/>
              </w:rPr>
            </w:pPr>
            <w:r>
              <w:rPr>
                <w:rFonts w:hint="eastAsia" w:ascii="仿宋_GB2312" w:eastAsia="仿宋_GB2312"/>
                <w:kern w:val="0"/>
                <w:sz w:val="20"/>
                <w:szCs w:val="20"/>
              </w:rPr>
              <w:t>0</w:t>
            </w:r>
          </w:p>
        </w:tc>
        <w:tc>
          <w:tcPr>
            <w:tcW w:w="1913" w:type="dxa"/>
            <w:tcBorders>
              <w:top w:val="single" w:color="000000" w:sz="4" w:space="0"/>
              <w:left w:val="nil"/>
              <w:bottom w:val="single" w:color="000000" w:sz="4" w:space="0"/>
              <w:right w:val="single" w:color="000000" w:sz="4" w:space="0"/>
            </w:tcBorders>
            <w:vAlign w:val="center"/>
          </w:tcPr>
          <w:p>
            <w:pPr>
              <w:spacing w:before="0"/>
              <w:jc w:val="center"/>
              <w:rPr>
                <w:rFonts w:ascii="仿宋_GB2312" w:eastAsia="仿宋_GB2312"/>
                <w:kern w:val="2"/>
                <w:sz w:val="20"/>
                <w:szCs w:val="20"/>
              </w:rPr>
            </w:pPr>
            <w:r>
              <w:rPr>
                <w:rFonts w:hint="eastAsia" w:ascii="仿宋_GB2312" w:eastAsia="仿宋_GB2312"/>
                <w:kern w:val="0"/>
                <w:sz w:val="20"/>
                <w:szCs w:val="20"/>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8414" w:type="dxa"/>
            <w:gridSpan w:val="4"/>
            <w:tcBorders>
              <w:top w:val="single" w:color="000000" w:sz="4" w:space="0"/>
              <w:left w:val="single" w:color="000000" w:sz="4" w:space="0"/>
              <w:bottom w:val="single" w:color="000000" w:sz="4" w:space="0"/>
              <w:right w:val="single" w:color="000000" w:sz="4" w:space="0"/>
            </w:tcBorders>
            <w:shd w:val="clear" w:color="auto" w:fill="D7D7D7"/>
            <w:vAlign w:val="center"/>
          </w:tcPr>
          <w:p>
            <w:pPr>
              <w:spacing w:before="0"/>
              <w:jc w:val="center"/>
              <w:rPr>
                <w:rFonts w:ascii="仿宋_GB2312" w:eastAsia="仿宋_GB2312"/>
                <w:kern w:val="2"/>
                <w:sz w:val="20"/>
                <w:szCs w:val="20"/>
              </w:rPr>
            </w:pPr>
            <w:r>
              <w:rPr>
                <w:rFonts w:hint="eastAsia" w:ascii="仿宋_GB2312" w:eastAsia="仿宋_GB2312"/>
                <w:kern w:val="0"/>
                <w:sz w:val="20"/>
                <w:szCs w:val="20"/>
              </w:rPr>
              <w:t>第二十条第（五）项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2244" w:type="dxa"/>
            <w:tcBorders>
              <w:top w:val="single" w:color="000000" w:sz="4" w:space="0"/>
              <w:left w:val="single" w:color="000000" w:sz="4" w:space="0"/>
              <w:bottom w:val="single" w:color="000000" w:sz="4" w:space="0"/>
              <w:right w:val="single" w:color="000000" w:sz="4" w:space="0"/>
            </w:tcBorders>
            <w:vAlign w:val="center"/>
          </w:tcPr>
          <w:p>
            <w:pPr>
              <w:spacing w:before="0"/>
              <w:jc w:val="center"/>
              <w:rPr>
                <w:rFonts w:ascii="仿宋_GB2312" w:eastAsia="仿宋_GB2312"/>
                <w:kern w:val="2"/>
                <w:sz w:val="20"/>
                <w:szCs w:val="20"/>
              </w:rPr>
            </w:pPr>
            <w:r>
              <w:rPr>
                <w:rFonts w:hint="eastAsia" w:ascii="仿宋_GB2312" w:eastAsia="仿宋_GB2312"/>
                <w:kern w:val="0"/>
                <w:sz w:val="20"/>
                <w:szCs w:val="20"/>
              </w:rPr>
              <w:t>信息内容</w:t>
            </w:r>
          </w:p>
        </w:tc>
        <w:tc>
          <w:tcPr>
            <w:tcW w:w="6170" w:type="dxa"/>
            <w:gridSpan w:val="3"/>
            <w:tcBorders>
              <w:top w:val="single" w:color="000000" w:sz="4" w:space="0"/>
              <w:left w:val="nil"/>
              <w:bottom w:val="single" w:color="000000" w:sz="4" w:space="0"/>
              <w:right w:val="single" w:color="000000" w:sz="4" w:space="0"/>
            </w:tcBorders>
            <w:vAlign w:val="center"/>
          </w:tcPr>
          <w:p>
            <w:pPr>
              <w:spacing w:before="0"/>
              <w:jc w:val="center"/>
              <w:rPr>
                <w:rFonts w:ascii="仿宋_GB2312" w:eastAsia="仿宋_GB2312"/>
                <w:kern w:val="2"/>
                <w:sz w:val="20"/>
                <w:szCs w:val="20"/>
                <w:highlight w:val="yellow"/>
              </w:rPr>
            </w:pPr>
            <w:r>
              <w:rPr>
                <w:rFonts w:hint="eastAsia" w:ascii="仿宋_GB2312" w:eastAsia="仿宋_GB2312"/>
                <w:kern w:val="0"/>
                <w:sz w:val="20"/>
                <w:szCs w:val="20"/>
              </w:rPr>
              <w:t>本年度处理决定数量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2244" w:type="dxa"/>
            <w:tcBorders>
              <w:top w:val="single" w:color="000000" w:sz="4" w:space="0"/>
              <w:left w:val="single" w:color="000000" w:sz="4" w:space="0"/>
              <w:bottom w:val="single" w:color="000000" w:sz="4" w:space="0"/>
              <w:right w:val="single" w:color="000000" w:sz="4" w:space="0"/>
            </w:tcBorders>
            <w:vAlign w:val="center"/>
          </w:tcPr>
          <w:p>
            <w:pPr>
              <w:spacing w:before="0"/>
              <w:jc w:val="center"/>
              <w:rPr>
                <w:rFonts w:ascii="仿宋_GB2312" w:eastAsia="仿宋_GB2312"/>
                <w:kern w:val="2"/>
                <w:sz w:val="20"/>
                <w:szCs w:val="20"/>
              </w:rPr>
            </w:pPr>
            <w:r>
              <w:rPr>
                <w:rFonts w:hint="eastAsia" w:ascii="仿宋_GB2312" w:eastAsia="仿宋_GB2312"/>
                <w:kern w:val="0"/>
                <w:sz w:val="20"/>
                <w:szCs w:val="20"/>
              </w:rPr>
              <w:t>行政许可</w:t>
            </w:r>
          </w:p>
        </w:tc>
        <w:tc>
          <w:tcPr>
            <w:tcW w:w="6170" w:type="dxa"/>
            <w:gridSpan w:val="3"/>
            <w:tcBorders>
              <w:top w:val="single" w:color="000000" w:sz="4" w:space="0"/>
              <w:left w:val="nil"/>
              <w:bottom w:val="single" w:color="000000" w:sz="4" w:space="0"/>
              <w:right w:val="single" w:color="000000" w:sz="4" w:space="0"/>
            </w:tcBorders>
            <w:vAlign w:val="center"/>
          </w:tcPr>
          <w:p>
            <w:pPr>
              <w:spacing w:before="0"/>
              <w:jc w:val="center"/>
              <w:rPr>
                <w:rFonts w:ascii="仿宋_GB2312" w:eastAsia="仿宋_GB2312"/>
                <w:kern w:val="2"/>
                <w:sz w:val="20"/>
                <w:szCs w:val="20"/>
                <w:highlight w:val="yellow"/>
              </w:rPr>
            </w:pPr>
            <w:r>
              <w:rPr>
                <w:rFonts w:hint="eastAsia" w:ascii="仿宋_GB2312" w:eastAsia="仿宋_GB2312"/>
                <w:kern w:val="0"/>
                <w:sz w:val="20"/>
                <w:szCs w:val="2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8414" w:type="dxa"/>
            <w:gridSpan w:val="4"/>
            <w:tcBorders>
              <w:top w:val="single" w:color="000000" w:sz="4" w:space="0"/>
              <w:left w:val="single" w:color="000000" w:sz="4" w:space="0"/>
              <w:bottom w:val="single" w:color="000000" w:sz="4" w:space="0"/>
              <w:right w:val="single" w:color="000000" w:sz="4" w:space="0"/>
            </w:tcBorders>
            <w:shd w:val="clear" w:color="auto" w:fill="D7D7D7"/>
            <w:vAlign w:val="center"/>
          </w:tcPr>
          <w:p>
            <w:pPr>
              <w:spacing w:before="0"/>
              <w:jc w:val="center"/>
              <w:rPr>
                <w:rFonts w:ascii="仿宋_GB2312" w:eastAsia="仿宋_GB2312"/>
                <w:kern w:val="2"/>
                <w:sz w:val="20"/>
                <w:szCs w:val="20"/>
              </w:rPr>
            </w:pPr>
            <w:r>
              <w:rPr>
                <w:rFonts w:hint="eastAsia" w:ascii="仿宋_GB2312" w:eastAsia="仿宋_GB2312"/>
                <w:kern w:val="0"/>
                <w:sz w:val="20"/>
                <w:szCs w:val="20"/>
              </w:rPr>
              <w:t>第二十条第（六）项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2244" w:type="dxa"/>
            <w:tcBorders>
              <w:top w:val="single" w:color="000000" w:sz="4" w:space="0"/>
              <w:left w:val="single" w:color="000000" w:sz="4" w:space="0"/>
              <w:bottom w:val="single" w:color="000000" w:sz="4" w:space="0"/>
              <w:right w:val="single" w:color="000000" w:sz="4" w:space="0"/>
            </w:tcBorders>
            <w:vAlign w:val="center"/>
          </w:tcPr>
          <w:p>
            <w:pPr>
              <w:spacing w:before="0"/>
              <w:jc w:val="center"/>
              <w:rPr>
                <w:rFonts w:ascii="仿宋_GB2312" w:eastAsia="仿宋_GB2312"/>
                <w:kern w:val="2"/>
                <w:sz w:val="20"/>
                <w:szCs w:val="20"/>
              </w:rPr>
            </w:pPr>
            <w:r>
              <w:rPr>
                <w:rFonts w:hint="eastAsia" w:ascii="仿宋_GB2312" w:eastAsia="仿宋_GB2312"/>
                <w:kern w:val="0"/>
                <w:sz w:val="20"/>
                <w:szCs w:val="20"/>
              </w:rPr>
              <w:t>信息内容</w:t>
            </w:r>
          </w:p>
        </w:tc>
        <w:tc>
          <w:tcPr>
            <w:tcW w:w="6170" w:type="dxa"/>
            <w:gridSpan w:val="3"/>
            <w:tcBorders>
              <w:top w:val="single" w:color="000000" w:sz="4" w:space="0"/>
              <w:left w:val="nil"/>
              <w:bottom w:val="single" w:color="000000" w:sz="4" w:space="0"/>
              <w:right w:val="single" w:color="000000" w:sz="4" w:space="0"/>
            </w:tcBorders>
            <w:vAlign w:val="center"/>
          </w:tcPr>
          <w:p>
            <w:pPr>
              <w:spacing w:before="0"/>
              <w:jc w:val="center"/>
              <w:rPr>
                <w:rFonts w:ascii="仿宋_GB2312" w:eastAsia="仿宋_GB2312"/>
                <w:kern w:val="2"/>
                <w:sz w:val="20"/>
                <w:szCs w:val="20"/>
              </w:rPr>
            </w:pPr>
            <w:r>
              <w:rPr>
                <w:rFonts w:hint="eastAsia" w:ascii="仿宋_GB2312" w:eastAsia="仿宋_GB2312"/>
                <w:kern w:val="0"/>
                <w:sz w:val="20"/>
                <w:szCs w:val="20"/>
              </w:rPr>
              <w:t>本年度处理决定数量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2244" w:type="dxa"/>
            <w:tcBorders>
              <w:top w:val="single" w:color="000000" w:sz="4" w:space="0"/>
              <w:left w:val="single" w:color="000000" w:sz="4" w:space="0"/>
              <w:bottom w:val="single" w:color="000000" w:sz="4" w:space="0"/>
              <w:right w:val="single" w:color="000000" w:sz="4" w:space="0"/>
            </w:tcBorders>
            <w:vAlign w:val="center"/>
          </w:tcPr>
          <w:p>
            <w:pPr>
              <w:spacing w:before="0"/>
              <w:jc w:val="center"/>
              <w:rPr>
                <w:rFonts w:ascii="仿宋_GB2312" w:eastAsia="仿宋_GB2312"/>
                <w:kern w:val="2"/>
                <w:sz w:val="20"/>
                <w:szCs w:val="20"/>
              </w:rPr>
            </w:pPr>
            <w:r>
              <w:rPr>
                <w:rFonts w:hint="eastAsia" w:ascii="仿宋_GB2312" w:eastAsia="仿宋_GB2312"/>
                <w:kern w:val="0"/>
                <w:sz w:val="20"/>
                <w:szCs w:val="20"/>
              </w:rPr>
              <w:t>行政处罚</w:t>
            </w:r>
          </w:p>
        </w:tc>
        <w:tc>
          <w:tcPr>
            <w:tcW w:w="6170" w:type="dxa"/>
            <w:gridSpan w:val="3"/>
            <w:tcBorders>
              <w:top w:val="single" w:color="000000" w:sz="4" w:space="0"/>
              <w:left w:val="nil"/>
              <w:bottom w:val="single" w:color="000000" w:sz="4" w:space="0"/>
              <w:right w:val="single" w:color="000000" w:sz="4" w:space="0"/>
            </w:tcBorders>
            <w:vAlign w:val="center"/>
          </w:tcPr>
          <w:p>
            <w:pPr>
              <w:spacing w:before="0"/>
              <w:jc w:val="center"/>
              <w:rPr>
                <w:rFonts w:ascii="仿宋_GB2312" w:eastAsia="仿宋_GB2312"/>
                <w:kern w:val="2"/>
                <w:sz w:val="20"/>
                <w:szCs w:val="20"/>
              </w:rPr>
            </w:pPr>
            <w:r>
              <w:rPr>
                <w:rFonts w:hint="eastAsia" w:ascii="仿宋_GB2312" w:eastAsia="仿宋_GB2312"/>
                <w:kern w:val="0"/>
                <w:sz w:val="20"/>
                <w:szCs w:val="20"/>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2244" w:type="dxa"/>
            <w:tcBorders>
              <w:top w:val="single" w:color="000000" w:sz="4" w:space="0"/>
              <w:left w:val="single" w:color="000000" w:sz="4" w:space="0"/>
              <w:bottom w:val="single" w:color="000000" w:sz="4" w:space="0"/>
              <w:right w:val="single" w:color="000000" w:sz="4" w:space="0"/>
            </w:tcBorders>
            <w:vAlign w:val="center"/>
          </w:tcPr>
          <w:p>
            <w:pPr>
              <w:spacing w:before="0"/>
              <w:jc w:val="center"/>
              <w:rPr>
                <w:rFonts w:ascii="仿宋_GB2312" w:eastAsia="仿宋_GB2312"/>
                <w:kern w:val="2"/>
                <w:sz w:val="20"/>
                <w:szCs w:val="20"/>
              </w:rPr>
            </w:pPr>
            <w:r>
              <w:rPr>
                <w:rFonts w:hint="eastAsia" w:ascii="仿宋_GB2312" w:eastAsia="仿宋_GB2312"/>
                <w:kern w:val="0"/>
                <w:sz w:val="20"/>
                <w:szCs w:val="20"/>
              </w:rPr>
              <w:t>行政强制</w:t>
            </w:r>
          </w:p>
        </w:tc>
        <w:tc>
          <w:tcPr>
            <w:tcW w:w="6170" w:type="dxa"/>
            <w:gridSpan w:val="3"/>
            <w:tcBorders>
              <w:top w:val="single" w:color="000000" w:sz="4" w:space="0"/>
              <w:left w:val="nil"/>
              <w:bottom w:val="single" w:color="000000" w:sz="4" w:space="0"/>
              <w:right w:val="single" w:color="000000" w:sz="4" w:space="0"/>
            </w:tcBorders>
            <w:vAlign w:val="center"/>
          </w:tcPr>
          <w:p>
            <w:pPr>
              <w:spacing w:before="0"/>
              <w:jc w:val="center"/>
              <w:rPr>
                <w:rFonts w:ascii="仿宋_GB2312" w:eastAsia="仿宋_GB2312"/>
                <w:kern w:val="2"/>
                <w:sz w:val="20"/>
                <w:szCs w:val="20"/>
              </w:rPr>
            </w:pPr>
            <w:r>
              <w:rPr>
                <w:rFonts w:hint="eastAsia" w:ascii="仿宋_GB2312" w:eastAsia="仿宋_GB2312"/>
                <w:kern w:val="0"/>
                <w:sz w:val="20"/>
                <w:szCs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8414" w:type="dxa"/>
            <w:gridSpan w:val="4"/>
            <w:tcBorders>
              <w:top w:val="single" w:color="000000" w:sz="4" w:space="0"/>
              <w:left w:val="single" w:color="000000" w:sz="4" w:space="0"/>
              <w:bottom w:val="single" w:color="000000" w:sz="4" w:space="0"/>
              <w:right w:val="single" w:color="000000" w:sz="4" w:space="0"/>
            </w:tcBorders>
            <w:shd w:val="clear" w:color="auto" w:fill="D7D7D7"/>
            <w:vAlign w:val="center"/>
          </w:tcPr>
          <w:p>
            <w:pPr>
              <w:spacing w:before="0"/>
              <w:jc w:val="center"/>
              <w:rPr>
                <w:rFonts w:ascii="仿宋_GB2312" w:eastAsia="仿宋_GB2312"/>
                <w:kern w:val="2"/>
                <w:sz w:val="20"/>
                <w:szCs w:val="20"/>
              </w:rPr>
            </w:pPr>
            <w:r>
              <w:rPr>
                <w:rFonts w:hint="eastAsia" w:ascii="仿宋_GB2312" w:eastAsia="仿宋_GB2312"/>
                <w:kern w:val="0"/>
                <w:sz w:val="20"/>
                <w:szCs w:val="20"/>
              </w:rPr>
              <w:t>第二十条第（八）项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2244" w:type="dxa"/>
            <w:tcBorders>
              <w:top w:val="single" w:color="000000" w:sz="4" w:space="0"/>
              <w:left w:val="single" w:color="000000" w:sz="4" w:space="0"/>
              <w:bottom w:val="single" w:color="000000" w:sz="4" w:space="0"/>
              <w:right w:val="single" w:color="000000" w:sz="4" w:space="0"/>
            </w:tcBorders>
            <w:vAlign w:val="center"/>
          </w:tcPr>
          <w:p>
            <w:pPr>
              <w:spacing w:before="0"/>
              <w:jc w:val="center"/>
              <w:rPr>
                <w:rFonts w:ascii="仿宋_GB2312" w:eastAsia="仿宋_GB2312"/>
                <w:kern w:val="2"/>
                <w:sz w:val="20"/>
                <w:szCs w:val="20"/>
              </w:rPr>
            </w:pPr>
            <w:r>
              <w:rPr>
                <w:rFonts w:hint="eastAsia" w:ascii="仿宋_GB2312" w:eastAsia="仿宋_GB2312"/>
                <w:kern w:val="0"/>
                <w:sz w:val="20"/>
                <w:szCs w:val="20"/>
              </w:rPr>
              <w:t>信息内容</w:t>
            </w:r>
          </w:p>
        </w:tc>
        <w:tc>
          <w:tcPr>
            <w:tcW w:w="6170" w:type="dxa"/>
            <w:gridSpan w:val="3"/>
            <w:tcBorders>
              <w:top w:val="single" w:color="000000" w:sz="4" w:space="0"/>
              <w:left w:val="nil"/>
              <w:bottom w:val="single" w:color="000000" w:sz="4" w:space="0"/>
              <w:right w:val="single" w:color="000000" w:sz="4" w:space="0"/>
            </w:tcBorders>
            <w:vAlign w:val="center"/>
          </w:tcPr>
          <w:p>
            <w:pPr>
              <w:spacing w:before="0"/>
              <w:jc w:val="center"/>
              <w:rPr>
                <w:rFonts w:ascii="仿宋_GB2312" w:eastAsia="仿宋_GB2312"/>
                <w:kern w:val="2"/>
                <w:sz w:val="20"/>
                <w:szCs w:val="20"/>
              </w:rPr>
            </w:pPr>
            <w:r>
              <w:rPr>
                <w:rFonts w:hint="eastAsia" w:ascii="仿宋_GB2312" w:eastAsia="仿宋_GB2312"/>
                <w:kern w:val="0"/>
                <w:sz w:val="20"/>
                <w:szCs w:val="20"/>
              </w:rPr>
              <w:t>本年收费金额（单位：万元）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2244" w:type="dxa"/>
            <w:tcBorders>
              <w:top w:val="single" w:color="000000" w:sz="4" w:space="0"/>
              <w:left w:val="single" w:color="000000" w:sz="4" w:space="0"/>
              <w:bottom w:val="single" w:color="000000" w:sz="4" w:space="0"/>
              <w:right w:val="single" w:color="000000" w:sz="4" w:space="0"/>
            </w:tcBorders>
            <w:vAlign w:val="center"/>
          </w:tcPr>
          <w:p>
            <w:pPr>
              <w:spacing w:before="0"/>
              <w:jc w:val="center"/>
              <w:rPr>
                <w:rFonts w:ascii="仿宋_GB2312" w:eastAsia="仿宋_GB2312"/>
                <w:kern w:val="2"/>
                <w:sz w:val="20"/>
                <w:szCs w:val="20"/>
              </w:rPr>
            </w:pPr>
            <w:r>
              <w:rPr>
                <w:rFonts w:hint="eastAsia" w:ascii="仿宋_GB2312" w:eastAsia="仿宋_GB2312"/>
                <w:kern w:val="0"/>
                <w:sz w:val="20"/>
                <w:szCs w:val="20"/>
              </w:rPr>
              <w:t>行政事业性收费</w:t>
            </w:r>
          </w:p>
        </w:tc>
        <w:tc>
          <w:tcPr>
            <w:tcW w:w="6170" w:type="dxa"/>
            <w:gridSpan w:val="3"/>
            <w:tcBorders>
              <w:top w:val="single" w:color="000000" w:sz="4" w:space="0"/>
              <w:left w:val="nil"/>
              <w:bottom w:val="single" w:color="000000" w:sz="4" w:space="0"/>
              <w:right w:val="single" w:color="000000" w:sz="4" w:space="0"/>
            </w:tcBorders>
            <w:vAlign w:val="center"/>
          </w:tcPr>
          <w:p>
            <w:pPr>
              <w:spacing w:before="0"/>
              <w:jc w:val="center"/>
              <w:rPr>
                <w:rFonts w:ascii="仿宋_GB2312" w:eastAsia="仿宋_GB2312"/>
                <w:kern w:val="2"/>
                <w:sz w:val="20"/>
                <w:szCs w:val="20"/>
              </w:rPr>
            </w:pPr>
            <w:r>
              <w:rPr>
                <w:rFonts w:hint="eastAsia" w:ascii="仿宋_GB2312" w:eastAsia="仿宋_GB2312"/>
                <w:kern w:val="0"/>
                <w:sz w:val="20"/>
                <w:szCs w:val="20"/>
              </w:rPr>
              <w:t>0</w:t>
            </w:r>
          </w:p>
        </w:tc>
      </w:tr>
    </w:tbl>
    <w:p>
      <w:pPr>
        <w:jc w:val="left"/>
        <w:rPr>
          <w:rFonts w:hint="eastAsia" w:ascii="仿宋_GB2312" w:eastAsia="仿宋_GB2312"/>
          <w:b/>
          <w:bCs/>
          <w:sz w:val="32"/>
          <w:szCs w:val="32"/>
        </w:rPr>
      </w:pPr>
      <w:r>
        <w:rPr>
          <w:rFonts w:hint="eastAsia" w:ascii="仿宋_GB2312" w:eastAsia="仿宋_GB2312"/>
          <w:b/>
          <w:bCs/>
          <w:sz w:val="32"/>
          <w:szCs w:val="32"/>
        </w:rPr>
        <w:t>三、收到和处理政府信息公开申请情况</w:t>
      </w:r>
    </w:p>
    <w:tbl>
      <w:tblPr>
        <w:tblStyle w:val="2"/>
        <w:tblW w:w="9820" w:type="dxa"/>
        <w:jc w:val="center"/>
        <w:tblLayout w:type="autofit"/>
        <w:tblCellMar>
          <w:top w:w="0" w:type="dxa"/>
          <w:left w:w="108" w:type="dxa"/>
          <w:bottom w:w="0" w:type="dxa"/>
          <w:right w:w="108" w:type="dxa"/>
        </w:tblCellMar>
      </w:tblPr>
      <w:tblGrid>
        <w:gridCol w:w="820"/>
        <w:gridCol w:w="1600"/>
        <w:gridCol w:w="2800"/>
        <w:gridCol w:w="680"/>
        <w:gridCol w:w="580"/>
        <w:gridCol w:w="500"/>
        <w:gridCol w:w="880"/>
        <w:gridCol w:w="820"/>
        <w:gridCol w:w="580"/>
        <w:gridCol w:w="560"/>
      </w:tblGrid>
      <w:tr>
        <w:tblPrEx>
          <w:tblCellMar>
            <w:top w:w="0" w:type="dxa"/>
            <w:left w:w="108" w:type="dxa"/>
            <w:bottom w:w="0" w:type="dxa"/>
            <w:right w:w="108" w:type="dxa"/>
          </w:tblCellMar>
        </w:tblPrEx>
        <w:trPr>
          <w:trHeight w:val="300" w:hRule="atLeast"/>
          <w:jc w:val="center"/>
        </w:trPr>
        <w:tc>
          <w:tcPr>
            <w:tcW w:w="5220" w:type="dxa"/>
            <w:gridSpan w:val="3"/>
            <w:vMerge w:val="restart"/>
            <w:tcBorders>
              <w:top w:val="single" w:color="auto" w:sz="8" w:space="0"/>
              <w:left w:val="single" w:color="auto" w:sz="8" w:space="0"/>
              <w:bottom w:val="single" w:color="000000" w:sz="8" w:space="0"/>
              <w:right w:val="single" w:color="000000" w:sz="8" w:space="0"/>
            </w:tcBorders>
            <w:vAlign w:val="center"/>
          </w:tcPr>
          <w:p>
            <w:pPr>
              <w:widowControl/>
              <w:jc w:val="center"/>
              <w:rPr>
                <w:rFonts w:ascii="宋体" w:hAnsi="宋体"/>
                <w:kern w:val="0"/>
                <w:sz w:val="20"/>
                <w:szCs w:val="20"/>
              </w:rPr>
            </w:pPr>
            <w:r>
              <w:rPr>
                <w:rFonts w:hint="eastAsia" w:ascii="宋体" w:hAnsi="宋体"/>
                <w:kern w:val="0"/>
                <w:sz w:val="20"/>
                <w:szCs w:val="20"/>
              </w:rPr>
              <w:t>（本列数据的勾稽关系为：第一项加第二项之和，等于第三项加第四项之和）</w:t>
            </w:r>
          </w:p>
        </w:tc>
        <w:tc>
          <w:tcPr>
            <w:tcW w:w="4600" w:type="dxa"/>
            <w:gridSpan w:val="7"/>
            <w:tcBorders>
              <w:top w:val="single" w:color="auto" w:sz="8" w:space="0"/>
              <w:left w:val="nil"/>
              <w:bottom w:val="single" w:color="auto" w:sz="8" w:space="0"/>
              <w:right w:val="single" w:color="000000" w:sz="8" w:space="0"/>
            </w:tcBorders>
            <w:vAlign w:val="center"/>
          </w:tcPr>
          <w:p>
            <w:pPr>
              <w:widowControl/>
              <w:jc w:val="center"/>
              <w:rPr>
                <w:rFonts w:ascii="宋体" w:hAnsi="宋体"/>
                <w:kern w:val="0"/>
                <w:sz w:val="20"/>
                <w:szCs w:val="20"/>
              </w:rPr>
            </w:pPr>
            <w:r>
              <w:rPr>
                <w:rFonts w:hint="eastAsia" w:ascii="宋体" w:hAnsi="宋体"/>
                <w:kern w:val="0"/>
                <w:sz w:val="20"/>
                <w:szCs w:val="20"/>
              </w:rPr>
              <w:t>申请人情况</w:t>
            </w:r>
          </w:p>
        </w:tc>
      </w:tr>
      <w:tr>
        <w:tblPrEx>
          <w:tblCellMar>
            <w:top w:w="0" w:type="dxa"/>
            <w:left w:w="108" w:type="dxa"/>
            <w:bottom w:w="0" w:type="dxa"/>
            <w:right w:w="108" w:type="dxa"/>
          </w:tblCellMar>
        </w:tblPrEx>
        <w:trPr>
          <w:trHeight w:val="300" w:hRule="atLeast"/>
          <w:jc w:val="center"/>
        </w:trPr>
        <w:tc>
          <w:tcPr>
            <w:tcW w:w="0" w:type="auto"/>
            <w:gridSpan w:val="3"/>
            <w:vMerge w:val="continue"/>
            <w:tcBorders>
              <w:top w:val="single" w:color="auto" w:sz="8" w:space="0"/>
              <w:left w:val="single" w:color="auto" w:sz="8" w:space="0"/>
              <w:bottom w:val="single" w:color="000000" w:sz="8" w:space="0"/>
              <w:right w:val="single" w:color="000000" w:sz="8" w:space="0"/>
            </w:tcBorders>
            <w:vAlign w:val="center"/>
          </w:tcPr>
          <w:p>
            <w:pPr>
              <w:widowControl/>
              <w:spacing w:before="0" w:after="0" w:afterAutospacing="0"/>
              <w:jc w:val="left"/>
              <w:rPr>
                <w:rFonts w:ascii="宋体" w:hAnsi="宋体"/>
                <w:kern w:val="0"/>
                <w:sz w:val="20"/>
                <w:szCs w:val="20"/>
              </w:rPr>
            </w:pPr>
          </w:p>
        </w:tc>
        <w:tc>
          <w:tcPr>
            <w:tcW w:w="680" w:type="dxa"/>
            <w:vMerge w:val="restart"/>
            <w:tcBorders>
              <w:top w:val="nil"/>
              <w:left w:val="nil"/>
              <w:bottom w:val="single" w:color="000000" w:sz="8" w:space="0"/>
              <w:right w:val="single" w:color="auto" w:sz="8" w:space="0"/>
            </w:tcBorders>
            <w:vAlign w:val="center"/>
          </w:tcPr>
          <w:p>
            <w:pPr>
              <w:widowControl/>
              <w:jc w:val="center"/>
              <w:rPr>
                <w:rFonts w:ascii="宋体" w:hAnsi="宋体"/>
                <w:kern w:val="0"/>
                <w:sz w:val="20"/>
                <w:szCs w:val="20"/>
              </w:rPr>
            </w:pPr>
            <w:r>
              <w:rPr>
                <w:rFonts w:hint="eastAsia" w:ascii="宋体" w:hAnsi="宋体"/>
                <w:kern w:val="0"/>
                <w:sz w:val="20"/>
                <w:szCs w:val="20"/>
              </w:rPr>
              <w:t>自然人</w:t>
            </w:r>
          </w:p>
        </w:tc>
        <w:tc>
          <w:tcPr>
            <w:tcW w:w="3360" w:type="dxa"/>
            <w:gridSpan w:val="5"/>
            <w:tcBorders>
              <w:top w:val="single" w:color="auto" w:sz="8" w:space="0"/>
              <w:left w:val="nil"/>
              <w:bottom w:val="single" w:color="auto" w:sz="8" w:space="0"/>
              <w:right w:val="single" w:color="000000" w:sz="8" w:space="0"/>
            </w:tcBorders>
            <w:vAlign w:val="center"/>
          </w:tcPr>
          <w:p>
            <w:pPr>
              <w:widowControl/>
              <w:jc w:val="center"/>
              <w:rPr>
                <w:rFonts w:ascii="宋体" w:hAnsi="宋体"/>
                <w:kern w:val="0"/>
                <w:sz w:val="20"/>
                <w:szCs w:val="20"/>
              </w:rPr>
            </w:pPr>
            <w:r>
              <w:rPr>
                <w:rFonts w:hint="eastAsia" w:ascii="宋体" w:hAnsi="宋体"/>
                <w:kern w:val="0"/>
                <w:sz w:val="20"/>
                <w:szCs w:val="20"/>
              </w:rPr>
              <w:t>法人或其他组织</w:t>
            </w:r>
          </w:p>
        </w:tc>
        <w:tc>
          <w:tcPr>
            <w:tcW w:w="560" w:type="dxa"/>
            <w:vMerge w:val="restart"/>
            <w:tcBorders>
              <w:top w:val="nil"/>
              <w:left w:val="nil"/>
              <w:bottom w:val="single" w:color="000000" w:sz="8" w:space="0"/>
              <w:right w:val="single" w:color="auto" w:sz="8" w:space="0"/>
            </w:tcBorders>
            <w:vAlign w:val="center"/>
          </w:tcPr>
          <w:p>
            <w:pPr>
              <w:widowControl/>
              <w:jc w:val="center"/>
              <w:rPr>
                <w:rFonts w:ascii="宋体" w:hAnsi="宋体"/>
                <w:kern w:val="0"/>
                <w:sz w:val="20"/>
                <w:szCs w:val="20"/>
              </w:rPr>
            </w:pPr>
            <w:r>
              <w:rPr>
                <w:rFonts w:hint="eastAsia" w:ascii="宋体" w:hAnsi="宋体"/>
                <w:kern w:val="0"/>
                <w:sz w:val="20"/>
                <w:szCs w:val="20"/>
              </w:rPr>
              <w:t>总计</w:t>
            </w:r>
          </w:p>
        </w:tc>
      </w:tr>
      <w:tr>
        <w:tblPrEx>
          <w:tblCellMar>
            <w:top w:w="0" w:type="dxa"/>
            <w:left w:w="108" w:type="dxa"/>
            <w:bottom w:w="0" w:type="dxa"/>
            <w:right w:w="108" w:type="dxa"/>
          </w:tblCellMar>
        </w:tblPrEx>
        <w:trPr>
          <w:trHeight w:val="495" w:hRule="atLeast"/>
          <w:jc w:val="center"/>
        </w:trPr>
        <w:tc>
          <w:tcPr>
            <w:tcW w:w="0" w:type="auto"/>
            <w:gridSpan w:val="3"/>
            <w:vMerge w:val="continue"/>
            <w:tcBorders>
              <w:top w:val="single" w:color="auto" w:sz="8" w:space="0"/>
              <w:left w:val="single" w:color="auto" w:sz="8" w:space="0"/>
              <w:bottom w:val="single" w:color="000000" w:sz="8" w:space="0"/>
              <w:right w:val="single" w:color="000000" w:sz="8" w:space="0"/>
            </w:tcBorders>
            <w:vAlign w:val="center"/>
          </w:tcPr>
          <w:p>
            <w:pPr>
              <w:widowControl/>
              <w:spacing w:before="0" w:after="0" w:afterAutospacing="0"/>
              <w:jc w:val="left"/>
              <w:rPr>
                <w:rFonts w:ascii="宋体" w:hAnsi="宋体"/>
                <w:kern w:val="0"/>
                <w:sz w:val="20"/>
                <w:szCs w:val="20"/>
              </w:rPr>
            </w:pPr>
          </w:p>
        </w:tc>
        <w:tc>
          <w:tcPr>
            <w:tcW w:w="0" w:type="auto"/>
            <w:vMerge w:val="continue"/>
            <w:tcBorders>
              <w:top w:val="nil"/>
              <w:left w:val="nil"/>
              <w:bottom w:val="single" w:color="000000" w:sz="8" w:space="0"/>
              <w:right w:val="single" w:color="auto" w:sz="8" w:space="0"/>
            </w:tcBorders>
            <w:vAlign w:val="center"/>
          </w:tcPr>
          <w:p>
            <w:pPr>
              <w:widowControl/>
              <w:spacing w:before="0" w:after="0" w:afterAutospacing="0"/>
              <w:jc w:val="left"/>
              <w:rPr>
                <w:rFonts w:ascii="宋体" w:hAnsi="宋体"/>
                <w:kern w:val="0"/>
                <w:sz w:val="20"/>
                <w:szCs w:val="20"/>
              </w:rPr>
            </w:pPr>
          </w:p>
        </w:tc>
        <w:tc>
          <w:tcPr>
            <w:tcW w:w="580" w:type="dxa"/>
            <w:tcBorders>
              <w:top w:val="nil"/>
              <w:left w:val="nil"/>
              <w:bottom w:val="single" w:color="auto" w:sz="8" w:space="0"/>
              <w:right w:val="single" w:color="auto" w:sz="8" w:space="0"/>
            </w:tcBorders>
            <w:vAlign w:val="center"/>
          </w:tcPr>
          <w:p>
            <w:pPr>
              <w:widowControl/>
              <w:jc w:val="center"/>
              <w:rPr>
                <w:rFonts w:ascii="宋体" w:hAnsi="宋体"/>
                <w:kern w:val="0"/>
                <w:sz w:val="20"/>
                <w:szCs w:val="20"/>
              </w:rPr>
            </w:pPr>
            <w:r>
              <w:rPr>
                <w:rFonts w:hint="eastAsia" w:ascii="宋体" w:hAnsi="宋体"/>
                <w:kern w:val="0"/>
                <w:sz w:val="20"/>
                <w:szCs w:val="20"/>
              </w:rPr>
              <w:t>商业企业</w:t>
            </w:r>
          </w:p>
        </w:tc>
        <w:tc>
          <w:tcPr>
            <w:tcW w:w="500" w:type="dxa"/>
            <w:tcBorders>
              <w:top w:val="nil"/>
              <w:left w:val="nil"/>
              <w:bottom w:val="single" w:color="auto" w:sz="8" w:space="0"/>
              <w:right w:val="single" w:color="auto" w:sz="8" w:space="0"/>
            </w:tcBorders>
            <w:vAlign w:val="center"/>
          </w:tcPr>
          <w:p>
            <w:pPr>
              <w:widowControl/>
              <w:jc w:val="center"/>
              <w:rPr>
                <w:rFonts w:ascii="宋体" w:hAnsi="宋体"/>
                <w:kern w:val="0"/>
                <w:sz w:val="20"/>
                <w:szCs w:val="20"/>
              </w:rPr>
            </w:pPr>
            <w:r>
              <w:rPr>
                <w:rFonts w:hint="eastAsia" w:ascii="宋体" w:hAnsi="宋体"/>
                <w:kern w:val="0"/>
                <w:sz w:val="20"/>
                <w:szCs w:val="20"/>
              </w:rPr>
              <w:t>科研机构</w:t>
            </w:r>
          </w:p>
        </w:tc>
        <w:tc>
          <w:tcPr>
            <w:tcW w:w="880" w:type="dxa"/>
            <w:tcBorders>
              <w:top w:val="nil"/>
              <w:left w:val="nil"/>
              <w:bottom w:val="single" w:color="auto" w:sz="8" w:space="0"/>
              <w:right w:val="single" w:color="auto" w:sz="8" w:space="0"/>
            </w:tcBorders>
            <w:vAlign w:val="center"/>
          </w:tcPr>
          <w:p>
            <w:pPr>
              <w:widowControl/>
              <w:jc w:val="center"/>
              <w:rPr>
                <w:rFonts w:ascii="宋体" w:hAnsi="宋体"/>
                <w:kern w:val="0"/>
                <w:sz w:val="20"/>
                <w:szCs w:val="20"/>
              </w:rPr>
            </w:pPr>
            <w:r>
              <w:rPr>
                <w:rFonts w:hint="eastAsia" w:ascii="宋体" w:hAnsi="宋体"/>
                <w:kern w:val="0"/>
                <w:sz w:val="20"/>
                <w:szCs w:val="20"/>
              </w:rPr>
              <w:t>社会公益组织</w:t>
            </w:r>
          </w:p>
        </w:tc>
        <w:tc>
          <w:tcPr>
            <w:tcW w:w="820" w:type="dxa"/>
            <w:tcBorders>
              <w:top w:val="nil"/>
              <w:left w:val="nil"/>
              <w:bottom w:val="single" w:color="auto" w:sz="8" w:space="0"/>
              <w:right w:val="single" w:color="auto" w:sz="8" w:space="0"/>
            </w:tcBorders>
            <w:vAlign w:val="center"/>
          </w:tcPr>
          <w:p>
            <w:pPr>
              <w:widowControl/>
              <w:jc w:val="center"/>
              <w:rPr>
                <w:rFonts w:ascii="宋体" w:hAnsi="宋体"/>
                <w:kern w:val="0"/>
                <w:sz w:val="20"/>
                <w:szCs w:val="20"/>
              </w:rPr>
            </w:pPr>
            <w:r>
              <w:rPr>
                <w:rFonts w:hint="eastAsia" w:ascii="宋体" w:hAnsi="宋体"/>
                <w:kern w:val="0"/>
                <w:sz w:val="20"/>
                <w:szCs w:val="20"/>
              </w:rPr>
              <w:t>法律服务机构</w:t>
            </w:r>
          </w:p>
        </w:tc>
        <w:tc>
          <w:tcPr>
            <w:tcW w:w="580" w:type="dxa"/>
            <w:tcBorders>
              <w:top w:val="nil"/>
              <w:left w:val="nil"/>
              <w:bottom w:val="single" w:color="auto" w:sz="8" w:space="0"/>
              <w:right w:val="single" w:color="auto" w:sz="8" w:space="0"/>
            </w:tcBorders>
            <w:vAlign w:val="center"/>
          </w:tcPr>
          <w:p>
            <w:pPr>
              <w:widowControl/>
              <w:jc w:val="center"/>
              <w:rPr>
                <w:rFonts w:ascii="宋体" w:hAnsi="宋体"/>
                <w:kern w:val="0"/>
                <w:sz w:val="20"/>
                <w:szCs w:val="20"/>
              </w:rPr>
            </w:pPr>
            <w:r>
              <w:rPr>
                <w:rFonts w:hint="eastAsia" w:ascii="宋体" w:hAnsi="宋体"/>
                <w:kern w:val="0"/>
                <w:sz w:val="20"/>
                <w:szCs w:val="20"/>
              </w:rPr>
              <w:t>其他</w:t>
            </w:r>
          </w:p>
        </w:tc>
        <w:tc>
          <w:tcPr>
            <w:tcW w:w="0" w:type="auto"/>
            <w:vMerge w:val="continue"/>
            <w:tcBorders>
              <w:top w:val="nil"/>
              <w:left w:val="nil"/>
              <w:bottom w:val="single" w:color="000000" w:sz="8" w:space="0"/>
              <w:right w:val="single" w:color="auto" w:sz="8" w:space="0"/>
            </w:tcBorders>
            <w:vAlign w:val="center"/>
          </w:tcPr>
          <w:p>
            <w:pPr>
              <w:widowControl/>
              <w:spacing w:before="0" w:after="0" w:afterAutospacing="0"/>
              <w:jc w:val="left"/>
              <w:rPr>
                <w:rFonts w:ascii="宋体" w:hAnsi="宋体"/>
                <w:kern w:val="0"/>
                <w:sz w:val="20"/>
                <w:szCs w:val="20"/>
              </w:rPr>
            </w:pPr>
          </w:p>
        </w:tc>
      </w:tr>
      <w:tr>
        <w:tblPrEx>
          <w:tblCellMar>
            <w:top w:w="0" w:type="dxa"/>
            <w:left w:w="108" w:type="dxa"/>
            <w:bottom w:w="0" w:type="dxa"/>
            <w:right w:w="108" w:type="dxa"/>
          </w:tblCellMar>
        </w:tblPrEx>
        <w:trPr>
          <w:trHeight w:val="300" w:hRule="atLeast"/>
          <w:jc w:val="center"/>
        </w:trPr>
        <w:tc>
          <w:tcPr>
            <w:tcW w:w="5220" w:type="dxa"/>
            <w:gridSpan w:val="3"/>
            <w:tcBorders>
              <w:top w:val="single" w:color="auto" w:sz="8" w:space="0"/>
              <w:left w:val="single" w:color="auto" w:sz="8" w:space="0"/>
              <w:bottom w:val="single" w:color="auto" w:sz="8" w:space="0"/>
              <w:right w:val="single" w:color="000000" w:sz="8" w:space="0"/>
            </w:tcBorders>
            <w:vAlign w:val="center"/>
          </w:tcPr>
          <w:p>
            <w:pPr>
              <w:widowControl/>
              <w:jc w:val="left"/>
              <w:rPr>
                <w:rFonts w:ascii="宋体" w:hAnsi="宋体"/>
                <w:kern w:val="0"/>
                <w:sz w:val="20"/>
                <w:szCs w:val="20"/>
              </w:rPr>
            </w:pPr>
            <w:r>
              <w:rPr>
                <w:rFonts w:hint="eastAsia" w:ascii="宋体" w:hAnsi="宋体"/>
                <w:kern w:val="0"/>
                <w:sz w:val="20"/>
                <w:szCs w:val="20"/>
              </w:rPr>
              <w:t>一、本年新收政府信息公开申请数量</w:t>
            </w:r>
          </w:p>
        </w:tc>
        <w:tc>
          <w:tcPr>
            <w:tcW w:w="680" w:type="dxa"/>
            <w:tcBorders>
              <w:top w:val="nil"/>
              <w:left w:val="nil"/>
              <w:bottom w:val="single" w:color="auto" w:sz="8" w:space="0"/>
              <w:right w:val="single" w:color="auto" w:sz="8" w:space="0"/>
            </w:tcBorders>
            <w:vAlign w:val="center"/>
          </w:tcPr>
          <w:p>
            <w:pPr>
              <w:widowControl/>
              <w:jc w:val="center"/>
              <w:rPr>
                <w:kern w:val="0"/>
                <w:sz w:val="20"/>
                <w:szCs w:val="20"/>
              </w:rPr>
            </w:pPr>
            <w:r>
              <w:rPr>
                <w:rFonts w:hint="eastAsia"/>
                <w:kern w:val="0"/>
                <w:sz w:val="20"/>
                <w:szCs w:val="20"/>
              </w:rPr>
              <w:t>1</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0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2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60" w:type="dxa"/>
            <w:tcBorders>
              <w:top w:val="nil"/>
              <w:left w:val="nil"/>
              <w:bottom w:val="single" w:color="auto" w:sz="8" w:space="0"/>
              <w:right w:val="single" w:color="auto" w:sz="8" w:space="0"/>
            </w:tcBorders>
            <w:vAlign w:val="center"/>
          </w:tcPr>
          <w:p>
            <w:pPr>
              <w:widowControl/>
              <w:jc w:val="center"/>
              <w:rPr>
                <w:kern w:val="0"/>
                <w:sz w:val="20"/>
                <w:szCs w:val="20"/>
              </w:rPr>
            </w:pPr>
            <w:r>
              <w:rPr>
                <w:rFonts w:hint="eastAsia"/>
                <w:kern w:val="0"/>
                <w:sz w:val="20"/>
                <w:szCs w:val="20"/>
              </w:rPr>
              <w:t>1</w:t>
            </w:r>
          </w:p>
        </w:tc>
      </w:tr>
      <w:tr>
        <w:tblPrEx>
          <w:tblCellMar>
            <w:top w:w="0" w:type="dxa"/>
            <w:left w:w="108" w:type="dxa"/>
            <w:bottom w:w="0" w:type="dxa"/>
            <w:right w:w="108" w:type="dxa"/>
          </w:tblCellMar>
        </w:tblPrEx>
        <w:trPr>
          <w:trHeight w:val="300" w:hRule="atLeast"/>
          <w:jc w:val="center"/>
        </w:trPr>
        <w:tc>
          <w:tcPr>
            <w:tcW w:w="5220" w:type="dxa"/>
            <w:gridSpan w:val="3"/>
            <w:tcBorders>
              <w:top w:val="single" w:color="auto" w:sz="8" w:space="0"/>
              <w:left w:val="single" w:color="auto" w:sz="8" w:space="0"/>
              <w:bottom w:val="single" w:color="auto" w:sz="8" w:space="0"/>
              <w:right w:val="single" w:color="000000" w:sz="8" w:space="0"/>
            </w:tcBorders>
            <w:vAlign w:val="center"/>
          </w:tcPr>
          <w:p>
            <w:pPr>
              <w:widowControl/>
              <w:jc w:val="left"/>
              <w:rPr>
                <w:rFonts w:ascii="宋体" w:hAnsi="宋体"/>
                <w:kern w:val="0"/>
                <w:sz w:val="20"/>
                <w:szCs w:val="20"/>
              </w:rPr>
            </w:pPr>
            <w:r>
              <w:rPr>
                <w:rFonts w:hint="eastAsia" w:ascii="宋体" w:hAnsi="宋体"/>
                <w:kern w:val="0"/>
                <w:sz w:val="20"/>
                <w:szCs w:val="20"/>
              </w:rPr>
              <w:t>二、上年结转政府信息公开申请数量</w:t>
            </w:r>
          </w:p>
        </w:tc>
        <w:tc>
          <w:tcPr>
            <w:tcW w:w="680" w:type="dxa"/>
            <w:tcBorders>
              <w:top w:val="nil"/>
              <w:left w:val="nil"/>
              <w:bottom w:val="single" w:color="auto" w:sz="8" w:space="0"/>
              <w:right w:val="single" w:color="auto" w:sz="8" w:space="0"/>
            </w:tcBorders>
            <w:vAlign w:val="center"/>
          </w:tcPr>
          <w:p>
            <w:pPr>
              <w:widowControl/>
              <w:jc w:val="center"/>
              <w:rPr>
                <w:kern w:val="0"/>
                <w:sz w:val="20"/>
                <w:szCs w:val="20"/>
              </w:rPr>
            </w:pPr>
            <w:r>
              <w:rPr>
                <w:rFonts w:hint="eastAsia"/>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0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2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60" w:type="dxa"/>
            <w:tcBorders>
              <w:top w:val="nil"/>
              <w:left w:val="nil"/>
              <w:bottom w:val="single" w:color="auto" w:sz="8" w:space="0"/>
              <w:right w:val="single" w:color="auto" w:sz="8" w:space="0"/>
            </w:tcBorders>
            <w:vAlign w:val="center"/>
          </w:tcPr>
          <w:p>
            <w:pPr>
              <w:widowControl/>
              <w:jc w:val="center"/>
              <w:rPr>
                <w:kern w:val="0"/>
                <w:sz w:val="20"/>
                <w:szCs w:val="20"/>
              </w:rPr>
            </w:pPr>
            <w:r>
              <w:rPr>
                <w:rFonts w:hint="eastAsia"/>
                <w:kern w:val="0"/>
                <w:sz w:val="20"/>
                <w:szCs w:val="20"/>
              </w:rPr>
              <w:t>0</w:t>
            </w:r>
          </w:p>
        </w:tc>
      </w:tr>
      <w:tr>
        <w:tblPrEx>
          <w:tblCellMar>
            <w:top w:w="0" w:type="dxa"/>
            <w:left w:w="108" w:type="dxa"/>
            <w:bottom w:w="0" w:type="dxa"/>
            <w:right w:w="108" w:type="dxa"/>
          </w:tblCellMar>
        </w:tblPrEx>
        <w:trPr>
          <w:trHeight w:val="450" w:hRule="atLeast"/>
          <w:jc w:val="center"/>
        </w:trPr>
        <w:tc>
          <w:tcPr>
            <w:tcW w:w="820"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kern w:val="0"/>
                <w:sz w:val="20"/>
                <w:szCs w:val="20"/>
              </w:rPr>
            </w:pPr>
            <w:r>
              <w:rPr>
                <w:rFonts w:hint="eastAsia" w:ascii="宋体" w:hAnsi="宋体"/>
                <w:kern w:val="0"/>
                <w:sz w:val="20"/>
                <w:szCs w:val="20"/>
              </w:rPr>
              <w:t>三、本年度办理结果</w:t>
            </w:r>
          </w:p>
        </w:tc>
        <w:tc>
          <w:tcPr>
            <w:tcW w:w="4400" w:type="dxa"/>
            <w:gridSpan w:val="2"/>
            <w:tcBorders>
              <w:top w:val="single" w:color="auto" w:sz="8" w:space="0"/>
              <w:left w:val="nil"/>
              <w:bottom w:val="single" w:color="auto" w:sz="8" w:space="0"/>
              <w:right w:val="single" w:color="000000" w:sz="8" w:space="0"/>
            </w:tcBorders>
            <w:vAlign w:val="center"/>
          </w:tcPr>
          <w:p>
            <w:pPr>
              <w:widowControl/>
              <w:jc w:val="left"/>
              <w:rPr>
                <w:rFonts w:ascii="楷体" w:hAnsi="宋体" w:eastAsia="楷体" w:cs="宋体"/>
                <w:kern w:val="0"/>
                <w:sz w:val="20"/>
                <w:szCs w:val="20"/>
              </w:rPr>
            </w:pPr>
            <w:r>
              <w:rPr>
                <w:rFonts w:hint="eastAsia" w:ascii="楷体" w:hAnsi="宋体" w:eastAsia="楷体" w:cs="宋体"/>
                <w:kern w:val="0"/>
                <w:sz w:val="20"/>
                <w:szCs w:val="20"/>
              </w:rPr>
              <w:t>（一）予以公开</w:t>
            </w:r>
          </w:p>
        </w:tc>
        <w:tc>
          <w:tcPr>
            <w:tcW w:w="680" w:type="dxa"/>
            <w:tcBorders>
              <w:top w:val="nil"/>
              <w:left w:val="nil"/>
              <w:bottom w:val="single" w:color="auto" w:sz="8" w:space="0"/>
              <w:right w:val="single" w:color="auto" w:sz="8" w:space="0"/>
            </w:tcBorders>
            <w:vAlign w:val="center"/>
          </w:tcPr>
          <w:p>
            <w:pPr>
              <w:widowControl/>
              <w:jc w:val="center"/>
              <w:rPr>
                <w:kern w:val="0"/>
                <w:sz w:val="20"/>
                <w:szCs w:val="20"/>
              </w:rPr>
            </w:pPr>
            <w:r>
              <w:rPr>
                <w:rFonts w:hint="eastAsia"/>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0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2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6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r>
      <w:tr>
        <w:tblPrEx>
          <w:tblCellMar>
            <w:top w:w="0" w:type="dxa"/>
            <w:left w:w="108" w:type="dxa"/>
            <w:bottom w:w="0" w:type="dxa"/>
            <w:right w:w="108" w:type="dxa"/>
          </w:tblCellMar>
        </w:tblPrEx>
        <w:trPr>
          <w:trHeight w:val="495"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spacing w:before="0" w:after="0" w:afterAutospacing="0"/>
              <w:jc w:val="left"/>
              <w:rPr>
                <w:rFonts w:ascii="宋体" w:hAnsi="宋体"/>
                <w:kern w:val="0"/>
                <w:sz w:val="20"/>
                <w:szCs w:val="20"/>
              </w:rPr>
            </w:pPr>
          </w:p>
        </w:tc>
        <w:tc>
          <w:tcPr>
            <w:tcW w:w="4400" w:type="dxa"/>
            <w:gridSpan w:val="2"/>
            <w:tcBorders>
              <w:top w:val="single" w:color="auto" w:sz="8" w:space="0"/>
              <w:left w:val="nil"/>
              <w:bottom w:val="single" w:color="auto" w:sz="8" w:space="0"/>
              <w:right w:val="single" w:color="000000" w:sz="8" w:space="0"/>
            </w:tcBorders>
            <w:vAlign w:val="center"/>
          </w:tcPr>
          <w:p>
            <w:pPr>
              <w:widowControl/>
              <w:jc w:val="left"/>
              <w:rPr>
                <w:rFonts w:ascii="楷体" w:hAnsi="宋体" w:eastAsia="楷体" w:cs="宋体"/>
                <w:kern w:val="0"/>
                <w:sz w:val="20"/>
                <w:szCs w:val="20"/>
              </w:rPr>
            </w:pPr>
            <w:r>
              <w:rPr>
                <w:rFonts w:hint="eastAsia" w:ascii="楷体" w:hAnsi="宋体" w:eastAsia="楷体" w:cs="宋体"/>
                <w:kern w:val="0"/>
                <w:sz w:val="20"/>
                <w:szCs w:val="20"/>
              </w:rPr>
              <w:t>（二）部分公开（区分处理的，只计这一情形，不计其他情形）</w:t>
            </w:r>
          </w:p>
        </w:tc>
        <w:tc>
          <w:tcPr>
            <w:tcW w:w="6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0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2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6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r>
      <w:tr>
        <w:tblPrEx>
          <w:tblCellMar>
            <w:top w:w="0" w:type="dxa"/>
            <w:left w:w="108" w:type="dxa"/>
            <w:bottom w:w="0" w:type="dxa"/>
            <w:right w:w="108" w:type="dxa"/>
          </w:tblCellMar>
        </w:tblPrEx>
        <w:trPr>
          <w:trHeight w:val="300"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spacing w:before="0" w:after="0" w:afterAutospacing="0"/>
              <w:jc w:val="left"/>
              <w:rPr>
                <w:rFonts w:ascii="宋体" w:hAnsi="宋体"/>
                <w:kern w:val="0"/>
                <w:sz w:val="20"/>
                <w:szCs w:val="20"/>
              </w:rPr>
            </w:pPr>
          </w:p>
        </w:tc>
        <w:tc>
          <w:tcPr>
            <w:tcW w:w="1600" w:type="dxa"/>
            <w:vMerge w:val="restart"/>
            <w:tcBorders>
              <w:top w:val="nil"/>
              <w:left w:val="nil"/>
              <w:bottom w:val="single" w:color="000000" w:sz="8" w:space="0"/>
              <w:right w:val="single" w:color="auto" w:sz="8" w:space="0"/>
            </w:tcBorders>
            <w:vAlign w:val="center"/>
          </w:tcPr>
          <w:p>
            <w:pPr>
              <w:widowControl/>
              <w:jc w:val="left"/>
              <w:rPr>
                <w:rFonts w:ascii="楷体" w:hAnsi="宋体" w:eastAsia="楷体" w:cs="宋体"/>
                <w:kern w:val="0"/>
                <w:sz w:val="20"/>
                <w:szCs w:val="20"/>
              </w:rPr>
            </w:pPr>
            <w:r>
              <w:rPr>
                <w:rFonts w:hint="eastAsia" w:ascii="楷体" w:hAnsi="宋体" w:eastAsia="楷体" w:cs="宋体"/>
                <w:kern w:val="0"/>
                <w:sz w:val="20"/>
                <w:szCs w:val="20"/>
              </w:rPr>
              <w:t>（三）不予公开</w:t>
            </w:r>
          </w:p>
        </w:tc>
        <w:tc>
          <w:tcPr>
            <w:tcW w:w="2800" w:type="dxa"/>
            <w:tcBorders>
              <w:top w:val="nil"/>
              <w:left w:val="nil"/>
              <w:bottom w:val="single" w:color="auto" w:sz="8" w:space="0"/>
              <w:right w:val="single" w:color="auto" w:sz="8" w:space="0"/>
            </w:tcBorders>
            <w:vAlign w:val="center"/>
          </w:tcPr>
          <w:p>
            <w:pPr>
              <w:widowControl/>
              <w:jc w:val="left"/>
              <w:rPr>
                <w:rFonts w:ascii="楷体" w:hAnsi="宋体" w:eastAsia="楷体" w:cs="宋体"/>
                <w:kern w:val="0"/>
                <w:sz w:val="20"/>
                <w:szCs w:val="20"/>
              </w:rPr>
            </w:pPr>
            <w:r>
              <w:rPr>
                <w:rFonts w:hint="eastAsia" w:ascii="楷体" w:hAnsi="宋体" w:eastAsia="楷体" w:cs="宋体"/>
                <w:kern w:val="0"/>
                <w:sz w:val="20"/>
                <w:szCs w:val="20"/>
              </w:rPr>
              <w:t>1.属于国家秘密</w:t>
            </w:r>
          </w:p>
        </w:tc>
        <w:tc>
          <w:tcPr>
            <w:tcW w:w="6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0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2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6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r>
      <w:tr>
        <w:tblPrEx>
          <w:tblCellMar>
            <w:top w:w="0" w:type="dxa"/>
            <w:left w:w="108" w:type="dxa"/>
            <w:bottom w:w="0" w:type="dxa"/>
            <w:right w:w="108" w:type="dxa"/>
          </w:tblCellMar>
        </w:tblPrEx>
        <w:trPr>
          <w:trHeight w:val="495"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spacing w:before="0" w:after="0" w:afterAutospacing="0"/>
              <w:jc w:val="left"/>
              <w:rPr>
                <w:rFonts w:ascii="宋体" w:hAnsi="宋体"/>
                <w:kern w:val="0"/>
                <w:sz w:val="20"/>
                <w:szCs w:val="20"/>
              </w:rPr>
            </w:pPr>
          </w:p>
        </w:tc>
        <w:tc>
          <w:tcPr>
            <w:tcW w:w="0" w:type="auto"/>
            <w:vMerge w:val="continue"/>
            <w:tcBorders>
              <w:top w:val="nil"/>
              <w:left w:val="nil"/>
              <w:bottom w:val="single" w:color="000000" w:sz="8" w:space="0"/>
              <w:right w:val="single" w:color="auto" w:sz="8" w:space="0"/>
            </w:tcBorders>
            <w:vAlign w:val="center"/>
          </w:tcPr>
          <w:p>
            <w:pPr>
              <w:widowControl/>
              <w:spacing w:before="0" w:after="0" w:afterAutospacing="0"/>
              <w:jc w:val="left"/>
              <w:rPr>
                <w:rFonts w:ascii="楷体" w:hAnsi="宋体" w:eastAsia="楷体" w:cs="宋体"/>
                <w:kern w:val="0"/>
                <w:sz w:val="20"/>
                <w:szCs w:val="20"/>
              </w:rPr>
            </w:pPr>
          </w:p>
        </w:tc>
        <w:tc>
          <w:tcPr>
            <w:tcW w:w="2800" w:type="dxa"/>
            <w:tcBorders>
              <w:top w:val="nil"/>
              <w:left w:val="nil"/>
              <w:bottom w:val="single" w:color="auto" w:sz="8" w:space="0"/>
              <w:right w:val="single" w:color="auto" w:sz="8" w:space="0"/>
            </w:tcBorders>
            <w:vAlign w:val="center"/>
          </w:tcPr>
          <w:p>
            <w:pPr>
              <w:widowControl/>
              <w:jc w:val="left"/>
              <w:rPr>
                <w:rFonts w:ascii="楷体" w:hAnsi="宋体" w:eastAsia="楷体" w:cs="宋体"/>
                <w:kern w:val="0"/>
                <w:sz w:val="20"/>
                <w:szCs w:val="20"/>
              </w:rPr>
            </w:pPr>
            <w:r>
              <w:rPr>
                <w:rFonts w:hint="eastAsia" w:ascii="楷体" w:hAnsi="宋体" w:eastAsia="楷体" w:cs="宋体"/>
                <w:kern w:val="0"/>
                <w:sz w:val="20"/>
                <w:szCs w:val="20"/>
              </w:rPr>
              <w:t>2.其他法律行政法规禁止公开</w:t>
            </w:r>
          </w:p>
        </w:tc>
        <w:tc>
          <w:tcPr>
            <w:tcW w:w="6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0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2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6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r>
      <w:tr>
        <w:tblPrEx>
          <w:tblCellMar>
            <w:top w:w="0" w:type="dxa"/>
            <w:left w:w="108" w:type="dxa"/>
            <w:bottom w:w="0" w:type="dxa"/>
            <w:right w:w="108" w:type="dxa"/>
          </w:tblCellMar>
        </w:tblPrEx>
        <w:trPr>
          <w:trHeight w:val="300"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spacing w:before="0" w:after="0" w:afterAutospacing="0"/>
              <w:jc w:val="left"/>
              <w:rPr>
                <w:rFonts w:ascii="宋体" w:hAnsi="宋体"/>
                <w:kern w:val="0"/>
                <w:sz w:val="20"/>
                <w:szCs w:val="20"/>
              </w:rPr>
            </w:pPr>
          </w:p>
        </w:tc>
        <w:tc>
          <w:tcPr>
            <w:tcW w:w="0" w:type="auto"/>
            <w:vMerge w:val="continue"/>
            <w:tcBorders>
              <w:top w:val="nil"/>
              <w:left w:val="nil"/>
              <w:bottom w:val="single" w:color="000000" w:sz="8" w:space="0"/>
              <w:right w:val="single" w:color="auto" w:sz="8" w:space="0"/>
            </w:tcBorders>
            <w:vAlign w:val="center"/>
          </w:tcPr>
          <w:p>
            <w:pPr>
              <w:widowControl/>
              <w:spacing w:before="0" w:after="0" w:afterAutospacing="0"/>
              <w:jc w:val="left"/>
              <w:rPr>
                <w:rFonts w:ascii="楷体" w:hAnsi="宋体" w:eastAsia="楷体" w:cs="宋体"/>
                <w:kern w:val="0"/>
                <w:sz w:val="20"/>
                <w:szCs w:val="20"/>
              </w:rPr>
            </w:pPr>
          </w:p>
        </w:tc>
        <w:tc>
          <w:tcPr>
            <w:tcW w:w="2800" w:type="dxa"/>
            <w:tcBorders>
              <w:top w:val="nil"/>
              <w:left w:val="nil"/>
              <w:bottom w:val="single" w:color="auto" w:sz="8" w:space="0"/>
              <w:right w:val="single" w:color="auto" w:sz="8" w:space="0"/>
            </w:tcBorders>
            <w:vAlign w:val="center"/>
          </w:tcPr>
          <w:p>
            <w:pPr>
              <w:widowControl/>
              <w:jc w:val="left"/>
              <w:rPr>
                <w:rFonts w:ascii="楷体" w:hAnsi="宋体" w:eastAsia="楷体" w:cs="宋体"/>
                <w:kern w:val="0"/>
                <w:sz w:val="20"/>
                <w:szCs w:val="20"/>
              </w:rPr>
            </w:pPr>
            <w:r>
              <w:rPr>
                <w:rFonts w:hint="eastAsia" w:ascii="楷体" w:hAnsi="宋体" w:eastAsia="楷体" w:cs="宋体"/>
                <w:kern w:val="0"/>
                <w:sz w:val="20"/>
                <w:szCs w:val="20"/>
              </w:rPr>
              <w:t>3.危及“三安全一稳定”</w:t>
            </w:r>
          </w:p>
        </w:tc>
        <w:tc>
          <w:tcPr>
            <w:tcW w:w="6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0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2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6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r>
      <w:tr>
        <w:tblPrEx>
          <w:tblCellMar>
            <w:top w:w="0" w:type="dxa"/>
            <w:left w:w="108" w:type="dxa"/>
            <w:bottom w:w="0" w:type="dxa"/>
            <w:right w:w="108" w:type="dxa"/>
          </w:tblCellMar>
        </w:tblPrEx>
        <w:trPr>
          <w:trHeight w:val="300"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spacing w:before="0" w:after="0" w:afterAutospacing="0"/>
              <w:jc w:val="left"/>
              <w:rPr>
                <w:rFonts w:ascii="宋体" w:hAnsi="宋体"/>
                <w:kern w:val="0"/>
                <w:sz w:val="20"/>
                <w:szCs w:val="20"/>
              </w:rPr>
            </w:pPr>
          </w:p>
        </w:tc>
        <w:tc>
          <w:tcPr>
            <w:tcW w:w="0" w:type="auto"/>
            <w:vMerge w:val="continue"/>
            <w:tcBorders>
              <w:top w:val="nil"/>
              <w:left w:val="nil"/>
              <w:bottom w:val="single" w:color="000000" w:sz="8" w:space="0"/>
              <w:right w:val="single" w:color="auto" w:sz="8" w:space="0"/>
            </w:tcBorders>
            <w:vAlign w:val="center"/>
          </w:tcPr>
          <w:p>
            <w:pPr>
              <w:widowControl/>
              <w:spacing w:before="0" w:after="0" w:afterAutospacing="0"/>
              <w:jc w:val="left"/>
              <w:rPr>
                <w:rFonts w:ascii="楷体" w:hAnsi="宋体" w:eastAsia="楷体" w:cs="宋体"/>
                <w:kern w:val="0"/>
                <w:sz w:val="20"/>
                <w:szCs w:val="20"/>
              </w:rPr>
            </w:pPr>
          </w:p>
        </w:tc>
        <w:tc>
          <w:tcPr>
            <w:tcW w:w="2800" w:type="dxa"/>
            <w:tcBorders>
              <w:top w:val="nil"/>
              <w:left w:val="nil"/>
              <w:bottom w:val="single" w:color="auto" w:sz="8" w:space="0"/>
              <w:right w:val="single" w:color="auto" w:sz="8" w:space="0"/>
            </w:tcBorders>
            <w:vAlign w:val="center"/>
          </w:tcPr>
          <w:p>
            <w:pPr>
              <w:widowControl/>
              <w:jc w:val="left"/>
              <w:rPr>
                <w:rFonts w:ascii="楷体" w:hAnsi="宋体" w:eastAsia="楷体" w:cs="宋体"/>
                <w:kern w:val="0"/>
                <w:sz w:val="20"/>
                <w:szCs w:val="20"/>
              </w:rPr>
            </w:pPr>
            <w:r>
              <w:rPr>
                <w:rFonts w:hint="eastAsia" w:ascii="楷体" w:hAnsi="宋体" w:eastAsia="楷体" w:cs="宋体"/>
                <w:kern w:val="0"/>
                <w:sz w:val="20"/>
                <w:szCs w:val="20"/>
              </w:rPr>
              <w:t>4.保护第三方合法权益</w:t>
            </w:r>
          </w:p>
        </w:tc>
        <w:tc>
          <w:tcPr>
            <w:tcW w:w="6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0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2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6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r>
      <w:tr>
        <w:tblPrEx>
          <w:tblCellMar>
            <w:top w:w="0" w:type="dxa"/>
            <w:left w:w="108" w:type="dxa"/>
            <w:bottom w:w="0" w:type="dxa"/>
            <w:right w:w="108" w:type="dxa"/>
          </w:tblCellMar>
        </w:tblPrEx>
        <w:trPr>
          <w:trHeight w:val="300"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spacing w:before="0" w:after="0" w:afterAutospacing="0"/>
              <w:jc w:val="left"/>
              <w:rPr>
                <w:rFonts w:ascii="宋体" w:hAnsi="宋体"/>
                <w:kern w:val="0"/>
                <w:sz w:val="20"/>
                <w:szCs w:val="20"/>
              </w:rPr>
            </w:pPr>
          </w:p>
        </w:tc>
        <w:tc>
          <w:tcPr>
            <w:tcW w:w="0" w:type="auto"/>
            <w:vMerge w:val="continue"/>
            <w:tcBorders>
              <w:top w:val="nil"/>
              <w:left w:val="nil"/>
              <w:bottom w:val="single" w:color="000000" w:sz="8" w:space="0"/>
              <w:right w:val="single" w:color="auto" w:sz="8" w:space="0"/>
            </w:tcBorders>
            <w:vAlign w:val="center"/>
          </w:tcPr>
          <w:p>
            <w:pPr>
              <w:widowControl/>
              <w:spacing w:before="0" w:after="0" w:afterAutospacing="0"/>
              <w:jc w:val="left"/>
              <w:rPr>
                <w:rFonts w:ascii="楷体" w:hAnsi="宋体" w:eastAsia="楷体" w:cs="宋体"/>
                <w:kern w:val="0"/>
                <w:sz w:val="20"/>
                <w:szCs w:val="20"/>
              </w:rPr>
            </w:pPr>
          </w:p>
        </w:tc>
        <w:tc>
          <w:tcPr>
            <w:tcW w:w="2800" w:type="dxa"/>
            <w:tcBorders>
              <w:top w:val="nil"/>
              <w:left w:val="nil"/>
              <w:bottom w:val="single" w:color="auto" w:sz="8" w:space="0"/>
              <w:right w:val="single" w:color="auto" w:sz="8" w:space="0"/>
            </w:tcBorders>
            <w:vAlign w:val="center"/>
          </w:tcPr>
          <w:p>
            <w:pPr>
              <w:widowControl/>
              <w:jc w:val="left"/>
              <w:rPr>
                <w:rFonts w:ascii="楷体" w:hAnsi="宋体" w:eastAsia="楷体" w:cs="宋体"/>
                <w:kern w:val="0"/>
                <w:sz w:val="20"/>
                <w:szCs w:val="20"/>
              </w:rPr>
            </w:pPr>
            <w:r>
              <w:rPr>
                <w:rFonts w:hint="eastAsia" w:ascii="楷体" w:hAnsi="宋体" w:eastAsia="楷体" w:cs="宋体"/>
                <w:kern w:val="0"/>
                <w:sz w:val="20"/>
                <w:szCs w:val="20"/>
              </w:rPr>
              <w:t>5.属于三类内部事务信息</w:t>
            </w:r>
          </w:p>
        </w:tc>
        <w:tc>
          <w:tcPr>
            <w:tcW w:w="6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0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2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6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r>
      <w:tr>
        <w:tblPrEx>
          <w:tblCellMar>
            <w:top w:w="0" w:type="dxa"/>
            <w:left w:w="108" w:type="dxa"/>
            <w:bottom w:w="0" w:type="dxa"/>
            <w:right w:w="108" w:type="dxa"/>
          </w:tblCellMar>
        </w:tblPrEx>
        <w:trPr>
          <w:trHeight w:val="300"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spacing w:before="0" w:after="0" w:afterAutospacing="0"/>
              <w:jc w:val="left"/>
              <w:rPr>
                <w:rFonts w:ascii="宋体" w:hAnsi="宋体"/>
                <w:kern w:val="0"/>
                <w:sz w:val="20"/>
                <w:szCs w:val="20"/>
              </w:rPr>
            </w:pPr>
          </w:p>
        </w:tc>
        <w:tc>
          <w:tcPr>
            <w:tcW w:w="0" w:type="auto"/>
            <w:vMerge w:val="continue"/>
            <w:tcBorders>
              <w:top w:val="nil"/>
              <w:left w:val="nil"/>
              <w:bottom w:val="single" w:color="000000" w:sz="8" w:space="0"/>
              <w:right w:val="single" w:color="auto" w:sz="8" w:space="0"/>
            </w:tcBorders>
            <w:vAlign w:val="center"/>
          </w:tcPr>
          <w:p>
            <w:pPr>
              <w:widowControl/>
              <w:spacing w:before="0" w:after="0" w:afterAutospacing="0"/>
              <w:jc w:val="left"/>
              <w:rPr>
                <w:rFonts w:ascii="楷体" w:hAnsi="宋体" w:eastAsia="楷体" w:cs="宋体"/>
                <w:kern w:val="0"/>
                <w:sz w:val="20"/>
                <w:szCs w:val="20"/>
              </w:rPr>
            </w:pPr>
          </w:p>
        </w:tc>
        <w:tc>
          <w:tcPr>
            <w:tcW w:w="2800" w:type="dxa"/>
            <w:tcBorders>
              <w:top w:val="nil"/>
              <w:left w:val="nil"/>
              <w:bottom w:val="single" w:color="auto" w:sz="8" w:space="0"/>
              <w:right w:val="single" w:color="auto" w:sz="8" w:space="0"/>
            </w:tcBorders>
            <w:vAlign w:val="center"/>
          </w:tcPr>
          <w:p>
            <w:pPr>
              <w:widowControl/>
              <w:jc w:val="left"/>
              <w:rPr>
                <w:rFonts w:ascii="楷体" w:hAnsi="宋体" w:eastAsia="楷体" w:cs="宋体"/>
                <w:kern w:val="0"/>
                <w:sz w:val="20"/>
                <w:szCs w:val="20"/>
              </w:rPr>
            </w:pPr>
            <w:r>
              <w:rPr>
                <w:rFonts w:hint="eastAsia" w:ascii="楷体" w:hAnsi="宋体" w:eastAsia="楷体" w:cs="宋体"/>
                <w:kern w:val="0"/>
                <w:sz w:val="20"/>
                <w:szCs w:val="20"/>
              </w:rPr>
              <w:t>6.属于四类过程性信息</w:t>
            </w:r>
          </w:p>
        </w:tc>
        <w:tc>
          <w:tcPr>
            <w:tcW w:w="6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0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2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6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r>
      <w:tr>
        <w:tblPrEx>
          <w:tblCellMar>
            <w:top w:w="0" w:type="dxa"/>
            <w:left w:w="108" w:type="dxa"/>
            <w:bottom w:w="0" w:type="dxa"/>
            <w:right w:w="108" w:type="dxa"/>
          </w:tblCellMar>
        </w:tblPrEx>
        <w:trPr>
          <w:trHeight w:val="300"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spacing w:before="0" w:after="0" w:afterAutospacing="0"/>
              <w:jc w:val="left"/>
              <w:rPr>
                <w:rFonts w:ascii="宋体" w:hAnsi="宋体"/>
                <w:kern w:val="0"/>
                <w:sz w:val="20"/>
                <w:szCs w:val="20"/>
              </w:rPr>
            </w:pPr>
          </w:p>
        </w:tc>
        <w:tc>
          <w:tcPr>
            <w:tcW w:w="0" w:type="auto"/>
            <w:vMerge w:val="continue"/>
            <w:tcBorders>
              <w:top w:val="nil"/>
              <w:left w:val="nil"/>
              <w:bottom w:val="single" w:color="000000" w:sz="8" w:space="0"/>
              <w:right w:val="single" w:color="auto" w:sz="8" w:space="0"/>
            </w:tcBorders>
            <w:vAlign w:val="center"/>
          </w:tcPr>
          <w:p>
            <w:pPr>
              <w:widowControl/>
              <w:spacing w:before="0" w:after="0" w:afterAutospacing="0"/>
              <w:jc w:val="left"/>
              <w:rPr>
                <w:rFonts w:ascii="楷体" w:hAnsi="宋体" w:eastAsia="楷体" w:cs="宋体"/>
                <w:kern w:val="0"/>
                <w:sz w:val="20"/>
                <w:szCs w:val="20"/>
              </w:rPr>
            </w:pPr>
          </w:p>
        </w:tc>
        <w:tc>
          <w:tcPr>
            <w:tcW w:w="2800" w:type="dxa"/>
            <w:tcBorders>
              <w:top w:val="nil"/>
              <w:left w:val="nil"/>
              <w:bottom w:val="single" w:color="auto" w:sz="8" w:space="0"/>
              <w:right w:val="single" w:color="auto" w:sz="8" w:space="0"/>
            </w:tcBorders>
            <w:vAlign w:val="center"/>
          </w:tcPr>
          <w:p>
            <w:pPr>
              <w:widowControl/>
              <w:jc w:val="left"/>
              <w:rPr>
                <w:rFonts w:ascii="楷体" w:hAnsi="宋体" w:eastAsia="楷体" w:cs="宋体"/>
                <w:kern w:val="0"/>
                <w:sz w:val="20"/>
                <w:szCs w:val="20"/>
              </w:rPr>
            </w:pPr>
            <w:r>
              <w:rPr>
                <w:rFonts w:hint="eastAsia" w:ascii="楷体" w:hAnsi="宋体" w:eastAsia="楷体" w:cs="宋体"/>
                <w:kern w:val="0"/>
                <w:sz w:val="20"/>
                <w:szCs w:val="20"/>
              </w:rPr>
              <w:t>7.属于行政执法案卷</w:t>
            </w:r>
          </w:p>
        </w:tc>
        <w:tc>
          <w:tcPr>
            <w:tcW w:w="6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0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2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6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r>
      <w:tr>
        <w:tblPrEx>
          <w:tblCellMar>
            <w:top w:w="0" w:type="dxa"/>
            <w:left w:w="108" w:type="dxa"/>
            <w:bottom w:w="0" w:type="dxa"/>
            <w:right w:w="108" w:type="dxa"/>
          </w:tblCellMar>
        </w:tblPrEx>
        <w:trPr>
          <w:trHeight w:val="300"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spacing w:before="0" w:after="0" w:afterAutospacing="0"/>
              <w:jc w:val="left"/>
              <w:rPr>
                <w:rFonts w:ascii="宋体" w:hAnsi="宋体"/>
                <w:kern w:val="0"/>
                <w:sz w:val="20"/>
                <w:szCs w:val="20"/>
              </w:rPr>
            </w:pPr>
          </w:p>
        </w:tc>
        <w:tc>
          <w:tcPr>
            <w:tcW w:w="0" w:type="auto"/>
            <w:vMerge w:val="continue"/>
            <w:tcBorders>
              <w:top w:val="nil"/>
              <w:left w:val="nil"/>
              <w:bottom w:val="single" w:color="000000" w:sz="8" w:space="0"/>
              <w:right w:val="single" w:color="auto" w:sz="8" w:space="0"/>
            </w:tcBorders>
            <w:vAlign w:val="center"/>
          </w:tcPr>
          <w:p>
            <w:pPr>
              <w:widowControl/>
              <w:spacing w:before="0" w:after="0" w:afterAutospacing="0"/>
              <w:jc w:val="left"/>
              <w:rPr>
                <w:rFonts w:ascii="楷体" w:hAnsi="宋体" w:eastAsia="楷体" w:cs="宋体"/>
                <w:kern w:val="0"/>
                <w:sz w:val="20"/>
                <w:szCs w:val="20"/>
              </w:rPr>
            </w:pPr>
          </w:p>
        </w:tc>
        <w:tc>
          <w:tcPr>
            <w:tcW w:w="2800" w:type="dxa"/>
            <w:tcBorders>
              <w:top w:val="nil"/>
              <w:left w:val="nil"/>
              <w:bottom w:val="single" w:color="auto" w:sz="8" w:space="0"/>
              <w:right w:val="single" w:color="auto" w:sz="8" w:space="0"/>
            </w:tcBorders>
            <w:vAlign w:val="center"/>
          </w:tcPr>
          <w:p>
            <w:pPr>
              <w:widowControl/>
              <w:jc w:val="left"/>
              <w:rPr>
                <w:rFonts w:ascii="楷体" w:hAnsi="宋体" w:eastAsia="楷体" w:cs="宋体"/>
                <w:kern w:val="0"/>
                <w:sz w:val="20"/>
                <w:szCs w:val="20"/>
              </w:rPr>
            </w:pPr>
            <w:r>
              <w:rPr>
                <w:rFonts w:hint="eastAsia" w:ascii="楷体" w:hAnsi="宋体" w:eastAsia="楷体" w:cs="宋体"/>
                <w:kern w:val="0"/>
                <w:sz w:val="20"/>
                <w:szCs w:val="20"/>
              </w:rPr>
              <w:t>8.属于行政查询事项</w:t>
            </w:r>
          </w:p>
        </w:tc>
        <w:tc>
          <w:tcPr>
            <w:tcW w:w="6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0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2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6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r>
      <w:tr>
        <w:tblPrEx>
          <w:tblCellMar>
            <w:top w:w="0" w:type="dxa"/>
            <w:left w:w="108" w:type="dxa"/>
            <w:bottom w:w="0" w:type="dxa"/>
            <w:right w:w="108" w:type="dxa"/>
          </w:tblCellMar>
        </w:tblPrEx>
        <w:trPr>
          <w:trHeight w:val="495"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spacing w:before="0" w:after="0" w:afterAutospacing="0"/>
              <w:jc w:val="left"/>
              <w:rPr>
                <w:rFonts w:ascii="宋体" w:hAnsi="宋体"/>
                <w:kern w:val="0"/>
                <w:sz w:val="20"/>
                <w:szCs w:val="20"/>
              </w:rPr>
            </w:pPr>
          </w:p>
        </w:tc>
        <w:tc>
          <w:tcPr>
            <w:tcW w:w="1600" w:type="dxa"/>
            <w:vMerge w:val="restart"/>
            <w:tcBorders>
              <w:top w:val="nil"/>
              <w:left w:val="nil"/>
              <w:bottom w:val="single" w:color="000000" w:sz="8" w:space="0"/>
              <w:right w:val="single" w:color="auto" w:sz="8" w:space="0"/>
            </w:tcBorders>
            <w:vAlign w:val="center"/>
          </w:tcPr>
          <w:p>
            <w:pPr>
              <w:widowControl/>
              <w:jc w:val="left"/>
              <w:rPr>
                <w:rFonts w:ascii="楷体" w:hAnsi="宋体" w:eastAsia="楷体" w:cs="宋体"/>
                <w:kern w:val="0"/>
                <w:sz w:val="20"/>
                <w:szCs w:val="20"/>
              </w:rPr>
            </w:pPr>
            <w:r>
              <w:rPr>
                <w:rFonts w:hint="eastAsia" w:ascii="楷体" w:hAnsi="宋体" w:eastAsia="楷体" w:cs="宋体"/>
                <w:kern w:val="0"/>
                <w:sz w:val="20"/>
                <w:szCs w:val="20"/>
              </w:rPr>
              <w:t>（四）无法提供</w:t>
            </w:r>
          </w:p>
        </w:tc>
        <w:tc>
          <w:tcPr>
            <w:tcW w:w="2800" w:type="dxa"/>
            <w:tcBorders>
              <w:top w:val="nil"/>
              <w:left w:val="nil"/>
              <w:bottom w:val="single" w:color="auto" w:sz="8" w:space="0"/>
              <w:right w:val="single" w:color="auto" w:sz="8" w:space="0"/>
            </w:tcBorders>
            <w:vAlign w:val="center"/>
          </w:tcPr>
          <w:p>
            <w:pPr>
              <w:widowControl/>
              <w:jc w:val="left"/>
              <w:rPr>
                <w:rFonts w:ascii="楷体" w:hAnsi="宋体" w:eastAsia="楷体" w:cs="宋体"/>
                <w:kern w:val="0"/>
                <w:sz w:val="20"/>
                <w:szCs w:val="20"/>
              </w:rPr>
            </w:pPr>
            <w:r>
              <w:rPr>
                <w:rFonts w:hint="eastAsia" w:ascii="楷体" w:hAnsi="宋体" w:eastAsia="楷体" w:cs="宋体"/>
                <w:kern w:val="0"/>
                <w:sz w:val="20"/>
                <w:szCs w:val="20"/>
              </w:rPr>
              <w:t>1.本机关不掌握相关政府信息</w:t>
            </w:r>
          </w:p>
        </w:tc>
        <w:tc>
          <w:tcPr>
            <w:tcW w:w="680" w:type="dxa"/>
            <w:tcBorders>
              <w:top w:val="nil"/>
              <w:left w:val="nil"/>
              <w:bottom w:val="single" w:color="auto" w:sz="8" w:space="0"/>
              <w:right w:val="single" w:color="auto" w:sz="8" w:space="0"/>
            </w:tcBorders>
            <w:vAlign w:val="center"/>
          </w:tcPr>
          <w:p>
            <w:pPr>
              <w:widowControl/>
              <w:jc w:val="center"/>
              <w:rPr>
                <w:kern w:val="0"/>
                <w:sz w:val="20"/>
                <w:szCs w:val="20"/>
              </w:rPr>
            </w:pPr>
            <w:r>
              <w:rPr>
                <w:rFonts w:hint="eastAsia"/>
                <w:kern w:val="0"/>
                <w:sz w:val="20"/>
                <w:szCs w:val="20"/>
              </w:rPr>
              <w:t>1</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0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2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6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1</w:t>
            </w:r>
          </w:p>
        </w:tc>
      </w:tr>
      <w:tr>
        <w:tblPrEx>
          <w:tblCellMar>
            <w:top w:w="0" w:type="dxa"/>
            <w:left w:w="108" w:type="dxa"/>
            <w:bottom w:w="0" w:type="dxa"/>
            <w:right w:w="108" w:type="dxa"/>
          </w:tblCellMar>
        </w:tblPrEx>
        <w:trPr>
          <w:trHeight w:val="495"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spacing w:before="0" w:after="0" w:afterAutospacing="0"/>
              <w:jc w:val="left"/>
              <w:rPr>
                <w:rFonts w:ascii="宋体" w:hAnsi="宋体"/>
                <w:kern w:val="0"/>
                <w:sz w:val="20"/>
                <w:szCs w:val="20"/>
              </w:rPr>
            </w:pPr>
          </w:p>
        </w:tc>
        <w:tc>
          <w:tcPr>
            <w:tcW w:w="0" w:type="auto"/>
            <w:vMerge w:val="continue"/>
            <w:tcBorders>
              <w:top w:val="nil"/>
              <w:left w:val="nil"/>
              <w:bottom w:val="single" w:color="000000" w:sz="8" w:space="0"/>
              <w:right w:val="single" w:color="auto" w:sz="8" w:space="0"/>
            </w:tcBorders>
            <w:vAlign w:val="center"/>
          </w:tcPr>
          <w:p>
            <w:pPr>
              <w:widowControl/>
              <w:spacing w:before="0" w:after="0" w:afterAutospacing="0"/>
              <w:jc w:val="left"/>
              <w:rPr>
                <w:rFonts w:ascii="楷体" w:hAnsi="宋体" w:eastAsia="楷体" w:cs="宋体"/>
                <w:kern w:val="0"/>
                <w:sz w:val="20"/>
                <w:szCs w:val="20"/>
              </w:rPr>
            </w:pPr>
          </w:p>
        </w:tc>
        <w:tc>
          <w:tcPr>
            <w:tcW w:w="2800" w:type="dxa"/>
            <w:tcBorders>
              <w:top w:val="nil"/>
              <w:left w:val="nil"/>
              <w:bottom w:val="single" w:color="auto" w:sz="8" w:space="0"/>
              <w:right w:val="single" w:color="auto" w:sz="8" w:space="0"/>
            </w:tcBorders>
            <w:vAlign w:val="center"/>
          </w:tcPr>
          <w:p>
            <w:pPr>
              <w:widowControl/>
              <w:jc w:val="left"/>
              <w:rPr>
                <w:rFonts w:ascii="楷体" w:hAnsi="宋体" w:eastAsia="楷体" w:cs="宋体"/>
                <w:kern w:val="0"/>
                <w:sz w:val="20"/>
                <w:szCs w:val="20"/>
              </w:rPr>
            </w:pPr>
            <w:r>
              <w:rPr>
                <w:rFonts w:hint="eastAsia" w:ascii="楷体" w:hAnsi="宋体" w:eastAsia="楷体" w:cs="宋体"/>
                <w:kern w:val="0"/>
                <w:sz w:val="20"/>
                <w:szCs w:val="20"/>
              </w:rPr>
              <w:t>2.没有现成信息需要另行制作</w:t>
            </w:r>
          </w:p>
        </w:tc>
        <w:tc>
          <w:tcPr>
            <w:tcW w:w="6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0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2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6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r>
      <w:tr>
        <w:tblPrEx>
          <w:tblCellMar>
            <w:top w:w="0" w:type="dxa"/>
            <w:left w:w="108" w:type="dxa"/>
            <w:bottom w:w="0" w:type="dxa"/>
            <w:right w:w="108" w:type="dxa"/>
          </w:tblCellMar>
        </w:tblPrEx>
        <w:trPr>
          <w:trHeight w:val="495"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spacing w:before="0" w:after="0" w:afterAutospacing="0"/>
              <w:jc w:val="left"/>
              <w:rPr>
                <w:rFonts w:ascii="宋体" w:hAnsi="宋体"/>
                <w:kern w:val="0"/>
                <w:sz w:val="20"/>
                <w:szCs w:val="20"/>
              </w:rPr>
            </w:pPr>
          </w:p>
        </w:tc>
        <w:tc>
          <w:tcPr>
            <w:tcW w:w="0" w:type="auto"/>
            <w:vMerge w:val="continue"/>
            <w:tcBorders>
              <w:top w:val="nil"/>
              <w:left w:val="nil"/>
              <w:bottom w:val="single" w:color="000000" w:sz="8" w:space="0"/>
              <w:right w:val="single" w:color="auto" w:sz="8" w:space="0"/>
            </w:tcBorders>
            <w:vAlign w:val="center"/>
          </w:tcPr>
          <w:p>
            <w:pPr>
              <w:widowControl/>
              <w:spacing w:before="0" w:after="0" w:afterAutospacing="0"/>
              <w:jc w:val="left"/>
              <w:rPr>
                <w:rFonts w:ascii="楷体" w:hAnsi="宋体" w:eastAsia="楷体" w:cs="宋体"/>
                <w:kern w:val="0"/>
                <w:sz w:val="20"/>
                <w:szCs w:val="20"/>
              </w:rPr>
            </w:pPr>
          </w:p>
        </w:tc>
        <w:tc>
          <w:tcPr>
            <w:tcW w:w="2800" w:type="dxa"/>
            <w:tcBorders>
              <w:top w:val="nil"/>
              <w:left w:val="nil"/>
              <w:bottom w:val="single" w:color="auto" w:sz="8" w:space="0"/>
              <w:right w:val="single" w:color="auto" w:sz="8" w:space="0"/>
            </w:tcBorders>
            <w:vAlign w:val="center"/>
          </w:tcPr>
          <w:p>
            <w:pPr>
              <w:widowControl/>
              <w:jc w:val="left"/>
              <w:rPr>
                <w:rFonts w:ascii="楷体" w:hAnsi="宋体" w:eastAsia="楷体" w:cs="宋体"/>
                <w:kern w:val="0"/>
                <w:sz w:val="20"/>
                <w:szCs w:val="20"/>
              </w:rPr>
            </w:pPr>
            <w:r>
              <w:rPr>
                <w:rFonts w:hint="eastAsia" w:ascii="楷体" w:hAnsi="宋体" w:eastAsia="楷体" w:cs="宋体"/>
                <w:kern w:val="0"/>
                <w:sz w:val="20"/>
                <w:szCs w:val="20"/>
              </w:rPr>
              <w:t>3.补正后申请内容仍不明确</w:t>
            </w:r>
          </w:p>
        </w:tc>
        <w:tc>
          <w:tcPr>
            <w:tcW w:w="6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0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2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6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r>
      <w:tr>
        <w:tblPrEx>
          <w:tblCellMar>
            <w:top w:w="0" w:type="dxa"/>
            <w:left w:w="108" w:type="dxa"/>
            <w:bottom w:w="0" w:type="dxa"/>
            <w:right w:w="108" w:type="dxa"/>
          </w:tblCellMar>
        </w:tblPrEx>
        <w:trPr>
          <w:trHeight w:val="300"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spacing w:before="0" w:after="0" w:afterAutospacing="0"/>
              <w:jc w:val="left"/>
              <w:rPr>
                <w:rFonts w:ascii="宋体" w:hAnsi="宋体"/>
                <w:kern w:val="0"/>
                <w:sz w:val="20"/>
                <w:szCs w:val="20"/>
              </w:rPr>
            </w:pPr>
          </w:p>
        </w:tc>
        <w:tc>
          <w:tcPr>
            <w:tcW w:w="1600" w:type="dxa"/>
            <w:vMerge w:val="restart"/>
            <w:tcBorders>
              <w:top w:val="nil"/>
              <w:left w:val="nil"/>
              <w:bottom w:val="single" w:color="000000" w:sz="8" w:space="0"/>
              <w:right w:val="single" w:color="auto" w:sz="8" w:space="0"/>
            </w:tcBorders>
            <w:vAlign w:val="center"/>
          </w:tcPr>
          <w:p>
            <w:pPr>
              <w:widowControl/>
              <w:jc w:val="left"/>
              <w:rPr>
                <w:rFonts w:ascii="楷体" w:hAnsi="宋体" w:eastAsia="楷体" w:cs="宋体"/>
                <w:kern w:val="0"/>
                <w:sz w:val="20"/>
                <w:szCs w:val="20"/>
              </w:rPr>
            </w:pPr>
            <w:r>
              <w:rPr>
                <w:rFonts w:hint="eastAsia" w:ascii="楷体" w:hAnsi="宋体" w:eastAsia="楷体" w:cs="宋体"/>
                <w:kern w:val="0"/>
                <w:sz w:val="20"/>
                <w:szCs w:val="20"/>
              </w:rPr>
              <w:t>（五）不予处理</w:t>
            </w:r>
          </w:p>
        </w:tc>
        <w:tc>
          <w:tcPr>
            <w:tcW w:w="2800" w:type="dxa"/>
            <w:tcBorders>
              <w:top w:val="nil"/>
              <w:left w:val="nil"/>
              <w:bottom w:val="single" w:color="auto" w:sz="8" w:space="0"/>
              <w:right w:val="single" w:color="auto" w:sz="8" w:space="0"/>
            </w:tcBorders>
            <w:vAlign w:val="center"/>
          </w:tcPr>
          <w:p>
            <w:pPr>
              <w:widowControl/>
              <w:jc w:val="left"/>
              <w:rPr>
                <w:rFonts w:ascii="楷体" w:hAnsi="宋体" w:eastAsia="楷体" w:cs="宋体"/>
                <w:kern w:val="0"/>
                <w:sz w:val="20"/>
                <w:szCs w:val="20"/>
              </w:rPr>
            </w:pPr>
            <w:r>
              <w:rPr>
                <w:rFonts w:hint="eastAsia" w:ascii="楷体" w:hAnsi="宋体" w:eastAsia="楷体" w:cs="宋体"/>
                <w:kern w:val="0"/>
                <w:sz w:val="20"/>
                <w:szCs w:val="20"/>
              </w:rPr>
              <w:t>1.信访举报投诉类申请</w:t>
            </w:r>
          </w:p>
        </w:tc>
        <w:tc>
          <w:tcPr>
            <w:tcW w:w="6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0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2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6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r>
      <w:tr>
        <w:tblPrEx>
          <w:tblCellMar>
            <w:top w:w="0" w:type="dxa"/>
            <w:left w:w="108" w:type="dxa"/>
            <w:bottom w:w="0" w:type="dxa"/>
            <w:right w:w="108" w:type="dxa"/>
          </w:tblCellMar>
        </w:tblPrEx>
        <w:trPr>
          <w:trHeight w:val="300"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spacing w:before="0" w:after="0" w:afterAutospacing="0"/>
              <w:jc w:val="left"/>
              <w:rPr>
                <w:rFonts w:ascii="宋体" w:hAnsi="宋体"/>
                <w:kern w:val="0"/>
                <w:sz w:val="20"/>
                <w:szCs w:val="20"/>
              </w:rPr>
            </w:pPr>
          </w:p>
        </w:tc>
        <w:tc>
          <w:tcPr>
            <w:tcW w:w="0" w:type="auto"/>
            <w:vMerge w:val="continue"/>
            <w:tcBorders>
              <w:top w:val="nil"/>
              <w:left w:val="nil"/>
              <w:bottom w:val="single" w:color="000000" w:sz="8" w:space="0"/>
              <w:right w:val="single" w:color="auto" w:sz="8" w:space="0"/>
            </w:tcBorders>
            <w:vAlign w:val="center"/>
          </w:tcPr>
          <w:p>
            <w:pPr>
              <w:widowControl/>
              <w:spacing w:before="0" w:after="0" w:afterAutospacing="0"/>
              <w:jc w:val="left"/>
              <w:rPr>
                <w:rFonts w:ascii="楷体" w:hAnsi="宋体" w:eastAsia="楷体" w:cs="宋体"/>
                <w:kern w:val="0"/>
                <w:sz w:val="20"/>
                <w:szCs w:val="20"/>
              </w:rPr>
            </w:pPr>
          </w:p>
        </w:tc>
        <w:tc>
          <w:tcPr>
            <w:tcW w:w="2800" w:type="dxa"/>
            <w:tcBorders>
              <w:top w:val="nil"/>
              <w:left w:val="nil"/>
              <w:bottom w:val="single" w:color="auto" w:sz="8" w:space="0"/>
              <w:right w:val="single" w:color="auto" w:sz="8" w:space="0"/>
            </w:tcBorders>
            <w:vAlign w:val="center"/>
          </w:tcPr>
          <w:p>
            <w:pPr>
              <w:widowControl/>
              <w:jc w:val="left"/>
              <w:rPr>
                <w:rFonts w:ascii="楷体" w:hAnsi="宋体" w:eastAsia="楷体" w:cs="宋体"/>
                <w:kern w:val="0"/>
                <w:sz w:val="20"/>
                <w:szCs w:val="20"/>
              </w:rPr>
            </w:pPr>
            <w:r>
              <w:rPr>
                <w:rFonts w:hint="eastAsia" w:ascii="楷体" w:hAnsi="宋体" w:eastAsia="楷体" w:cs="宋体"/>
                <w:kern w:val="0"/>
                <w:sz w:val="20"/>
                <w:szCs w:val="20"/>
              </w:rPr>
              <w:t>2.重复申请</w:t>
            </w:r>
          </w:p>
        </w:tc>
        <w:tc>
          <w:tcPr>
            <w:tcW w:w="6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0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2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6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r>
      <w:tr>
        <w:tblPrEx>
          <w:tblCellMar>
            <w:top w:w="0" w:type="dxa"/>
            <w:left w:w="108" w:type="dxa"/>
            <w:bottom w:w="0" w:type="dxa"/>
            <w:right w:w="108" w:type="dxa"/>
          </w:tblCellMar>
        </w:tblPrEx>
        <w:trPr>
          <w:trHeight w:val="300"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spacing w:before="0" w:after="0" w:afterAutospacing="0"/>
              <w:jc w:val="left"/>
              <w:rPr>
                <w:rFonts w:ascii="宋体" w:hAnsi="宋体"/>
                <w:kern w:val="0"/>
                <w:sz w:val="20"/>
                <w:szCs w:val="20"/>
              </w:rPr>
            </w:pPr>
          </w:p>
        </w:tc>
        <w:tc>
          <w:tcPr>
            <w:tcW w:w="0" w:type="auto"/>
            <w:vMerge w:val="continue"/>
            <w:tcBorders>
              <w:top w:val="nil"/>
              <w:left w:val="nil"/>
              <w:bottom w:val="single" w:color="000000" w:sz="8" w:space="0"/>
              <w:right w:val="single" w:color="auto" w:sz="8" w:space="0"/>
            </w:tcBorders>
            <w:vAlign w:val="center"/>
          </w:tcPr>
          <w:p>
            <w:pPr>
              <w:widowControl/>
              <w:spacing w:before="0" w:after="0" w:afterAutospacing="0"/>
              <w:jc w:val="left"/>
              <w:rPr>
                <w:rFonts w:ascii="楷体" w:hAnsi="宋体" w:eastAsia="楷体" w:cs="宋体"/>
                <w:kern w:val="0"/>
                <w:sz w:val="20"/>
                <w:szCs w:val="20"/>
              </w:rPr>
            </w:pPr>
          </w:p>
        </w:tc>
        <w:tc>
          <w:tcPr>
            <w:tcW w:w="2800" w:type="dxa"/>
            <w:tcBorders>
              <w:top w:val="nil"/>
              <w:left w:val="nil"/>
              <w:bottom w:val="single" w:color="auto" w:sz="8" w:space="0"/>
              <w:right w:val="single" w:color="auto" w:sz="8" w:space="0"/>
            </w:tcBorders>
            <w:vAlign w:val="center"/>
          </w:tcPr>
          <w:p>
            <w:pPr>
              <w:widowControl/>
              <w:jc w:val="left"/>
              <w:rPr>
                <w:rFonts w:ascii="楷体" w:hAnsi="宋体" w:eastAsia="楷体" w:cs="宋体"/>
                <w:kern w:val="0"/>
                <w:sz w:val="20"/>
                <w:szCs w:val="20"/>
              </w:rPr>
            </w:pPr>
            <w:r>
              <w:rPr>
                <w:rFonts w:hint="eastAsia" w:ascii="楷体" w:hAnsi="宋体" w:eastAsia="楷体" w:cs="宋体"/>
                <w:kern w:val="0"/>
                <w:sz w:val="20"/>
                <w:szCs w:val="20"/>
              </w:rPr>
              <w:t>3.要求提供公开出版物</w:t>
            </w:r>
          </w:p>
        </w:tc>
        <w:tc>
          <w:tcPr>
            <w:tcW w:w="6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0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2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6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r>
      <w:tr>
        <w:tblPrEx>
          <w:tblCellMar>
            <w:top w:w="0" w:type="dxa"/>
            <w:left w:w="108" w:type="dxa"/>
            <w:bottom w:w="0" w:type="dxa"/>
            <w:right w:w="108" w:type="dxa"/>
          </w:tblCellMar>
        </w:tblPrEx>
        <w:trPr>
          <w:trHeight w:val="495"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spacing w:before="0" w:after="0" w:afterAutospacing="0"/>
              <w:jc w:val="left"/>
              <w:rPr>
                <w:rFonts w:ascii="宋体" w:hAnsi="宋体"/>
                <w:kern w:val="0"/>
                <w:sz w:val="20"/>
                <w:szCs w:val="20"/>
              </w:rPr>
            </w:pPr>
          </w:p>
        </w:tc>
        <w:tc>
          <w:tcPr>
            <w:tcW w:w="0" w:type="auto"/>
            <w:vMerge w:val="continue"/>
            <w:tcBorders>
              <w:top w:val="nil"/>
              <w:left w:val="nil"/>
              <w:bottom w:val="single" w:color="000000" w:sz="8" w:space="0"/>
              <w:right w:val="single" w:color="auto" w:sz="8" w:space="0"/>
            </w:tcBorders>
            <w:vAlign w:val="center"/>
          </w:tcPr>
          <w:p>
            <w:pPr>
              <w:widowControl/>
              <w:spacing w:before="0" w:after="0" w:afterAutospacing="0"/>
              <w:jc w:val="left"/>
              <w:rPr>
                <w:rFonts w:ascii="楷体" w:hAnsi="宋体" w:eastAsia="楷体" w:cs="宋体"/>
                <w:kern w:val="0"/>
                <w:sz w:val="20"/>
                <w:szCs w:val="20"/>
              </w:rPr>
            </w:pPr>
          </w:p>
        </w:tc>
        <w:tc>
          <w:tcPr>
            <w:tcW w:w="2800" w:type="dxa"/>
            <w:tcBorders>
              <w:top w:val="nil"/>
              <w:left w:val="nil"/>
              <w:bottom w:val="single" w:color="auto" w:sz="8" w:space="0"/>
              <w:right w:val="single" w:color="auto" w:sz="8" w:space="0"/>
            </w:tcBorders>
            <w:vAlign w:val="center"/>
          </w:tcPr>
          <w:p>
            <w:pPr>
              <w:widowControl/>
              <w:jc w:val="left"/>
              <w:rPr>
                <w:rFonts w:ascii="楷体" w:hAnsi="宋体" w:eastAsia="楷体" w:cs="宋体"/>
                <w:kern w:val="0"/>
                <w:sz w:val="20"/>
                <w:szCs w:val="20"/>
              </w:rPr>
            </w:pPr>
            <w:r>
              <w:rPr>
                <w:rFonts w:hint="eastAsia" w:ascii="楷体" w:hAnsi="宋体" w:eastAsia="楷体" w:cs="宋体"/>
                <w:kern w:val="0"/>
                <w:sz w:val="20"/>
                <w:szCs w:val="20"/>
              </w:rPr>
              <w:t>4.无正当理由大量反复申请</w:t>
            </w:r>
          </w:p>
        </w:tc>
        <w:tc>
          <w:tcPr>
            <w:tcW w:w="6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0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2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6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r>
      <w:tr>
        <w:tblPrEx>
          <w:tblCellMar>
            <w:top w:w="0" w:type="dxa"/>
            <w:left w:w="108" w:type="dxa"/>
            <w:bottom w:w="0" w:type="dxa"/>
            <w:right w:w="108" w:type="dxa"/>
          </w:tblCellMar>
        </w:tblPrEx>
        <w:trPr>
          <w:trHeight w:val="495"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spacing w:before="0" w:after="0" w:afterAutospacing="0"/>
              <w:jc w:val="left"/>
              <w:rPr>
                <w:rFonts w:ascii="宋体" w:hAnsi="宋体"/>
                <w:kern w:val="0"/>
                <w:sz w:val="20"/>
                <w:szCs w:val="20"/>
              </w:rPr>
            </w:pPr>
          </w:p>
        </w:tc>
        <w:tc>
          <w:tcPr>
            <w:tcW w:w="0" w:type="auto"/>
            <w:vMerge w:val="continue"/>
            <w:tcBorders>
              <w:top w:val="nil"/>
              <w:left w:val="nil"/>
              <w:bottom w:val="single" w:color="000000" w:sz="8" w:space="0"/>
              <w:right w:val="single" w:color="auto" w:sz="8" w:space="0"/>
            </w:tcBorders>
            <w:vAlign w:val="center"/>
          </w:tcPr>
          <w:p>
            <w:pPr>
              <w:widowControl/>
              <w:spacing w:before="0" w:after="0" w:afterAutospacing="0"/>
              <w:jc w:val="left"/>
              <w:rPr>
                <w:rFonts w:ascii="楷体" w:hAnsi="宋体" w:eastAsia="楷体" w:cs="宋体"/>
                <w:kern w:val="0"/>
                <w:sz w:val="20"/>
                <w:szCs w:val="20"/>
              </w:rPr>
            </w:pPr>
          </w:p>
        </w:tc>
        <w:tc>
          <w:tcPr>
            <w:tcW w:w="2800" w:type="dxa"/>
            <w:tcBorders>
              <w:top w:val="nil"/>
              <w:left w:val="nil"/>
              <w:bottom w:val="single" w:color="auto" w:sz="8" w:space="0"/>
              <w:right w:val="single" w:color="auto" w:sz="8" w:space="0"/>
            </w:tcBorders>
            <w:vAlign w:val="center"/>
          </w:tcPr>
          <w:p>
            <w:pPr>
              <w:widowControl/>
              <w:jc w:val="left"/>
              <w:rPr>
                <w:rFonts w:ascii="楷体" w:hAnsi="宋体" w:eastAsia="楷体" w:cs="宋体"/>
                <w:kern w:val="0"/>
                <w:sz w:val="20"/>
                <w:szCs w:val="20"/>
              </w:rPr>
            </w:pPr>
            <w:r>
              <w:rPr>
                <w:rFonts w:hint="eastAsia" w:ascii="楷体" w:hAnsi="宋体" w:eastAsia="楷体" w:cs="宋体"/>
                <w:kern w:val="0"/>
                <w:sz w:val="20"/>
                <w:szCs w:val="20"/>
              </w:rPr>
              <w:t>5.要求行政机关确认或重新出具已获取信息</w:t>
            </w:r>
          </w:p>
        </w:tc>
        <w:tc>
          <w:tcPr>
            <w:tcW w:w="6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0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2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6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r>
      <w:tr>
        <w:tblPrEx>
          <w:tblCellMar>
            <w:top w:w="0" w:type="dxa"/>
            <w:left w:w="108" w:type="dxa"/>
            <w:bottom w:w="0" w:type="dxa"/>
            <w:right w:w="108" w:type="dxa"/>
          </w:tblCellMar>
        </w:tblPrEx>
        <w:trPr>
          <w:trHeight w:val="543"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spacing w:before="0" w:after="0" w:afterAutospacing="0"/>
              <w:jc w:val="left"/>
              <w:rPr>
                <w:rFonts w:ascii="宋体" w:hAnsi="宋体"/>
                <w:kern w:val="0"/>
                <w:sz w:val="20"/>
                <w:szCs w:val="20"/>
              </w:rPr>
            </w:pPr>
          </w:p>
        </w:tc>
        <w:tc>
          <w:tcPr>
            <w:tcW w:w="1600" w:type="dxa"/>
            <w:vMerge w:val="restart"/>
            <w:tcBorders>
              <w:top w:val="nil"/>
              <w:left w:val="nil"/>
              <w:bottom w:val="nil"/>
              <w:right w:val="single" w:color="auto" w:sz="4" w:space="0"/>
            </w:tcBorders>
            <w:vAlign w:val="center"/>
          </w:tcPr>
          <w:p>
            <w:pPr>
              <w:widowControl/>
              <w:numPr>
                <w:ilvl w:val="0"/>
                <w:numId w:val="1"/>
              </w:numPr>
              <w:jc w:val="left"/>
              <w:rPr>
                <w:rFonts w:ascii="楷体" w:hAnsi="宋体" w:eastAsia="楷体" w:cs="宋体"/>
                <w:kern w:val="0"/>
                <w:sz w:val="20"/>
                <w:szCs w:val="20"/>
              </w:rPr>
            </w:pPr>
            <w:r>
              <w:rPr>
                <w:rFonts w:hint="eastAsia" w:ascii="楷体" w:hAnsi="宋体" w:eastAsia="楷体" w:cs="宋体"/>
                <w:kern w:val="0"/>
                <w:sz w:val="20"/>
                <w:szCs w:val="20"/>
              </w:rPr>
              <w:t>其他处</w:t>
            </w:r>
          </w:p>
          <w:p>
            <w:pPr>
              <w:widowControl/>
              <w:jc w:val="left"/>
              <w:rPr>
                <w:rFonts w:ascii="楷体" w:hAnsi="宋体" w:eastAsia="楷体" w:cs="宋体"/>
                <w:kern w:val="0"/>
                <w:sz w:val="20"/>
                <w:szCs w:val="20"/>
              </w:rPr>
            </w:pPr>
            <w:r>
              <w:rPr>
                <w:rFonts w:hint="eastAsia" w:ascii="楷体" w:hAnsi="宋体" w:eastAsia="楷体" w:cs="宋体"/>
                <w:kern w:val="0"/>
                <w:sz w:val="20"/>
                <w:szCs w:val="20"/>
              </w:rPr>
              <w:t>理</w:t>
            </w:r>
          </w:p>
        </w:tc>
        <w:tc>
          <w:tcPr>
            <w:tcW w:w="2800" w:type="dxa"/>
            <w:tcBorders>
              <w:top w:val="single" w:color="auto" w:sz="8" w:space="0"/>
              <w:left w:val="nil"/>
              <w:bottom w:val="single" w:color="auto" w:sz="4" w:space="0"/>
              <w:right w:val="single" w:color="000000" w:sz="8" w:space="0"/>
            </w:tcBorders>
            <w:vAlign w:val="center"/>
          </w:tcPr>
          <w:p>
            <w:pPr>
              <w:widowControl/>
              <w:jc w:val="left"/>
              <w:rPr>
                <w:rFonts w:ascii="楷体" w:hAnsi="宋体" w:eastAsia="楷体" w:cs="宋体"/>
                <w:kern w:val="0"/>
                <w:sz w:val="20"/>
                <w:szCs w:val="20"/>
              </w:rPr>
            </w:pPr>
            <w:r>
              <w:rPr>
                <w:rFonts w:hint="eastAsia" w:ascii="楷体" w:hAnsi="宋体" w:eastAsia="楷体" w:cs="宋体"/>
                <w:kern w:val="0"/>
                <w:sz w:val="20"/>
                <w:szCs w:val="20"/>
              </w:rPr>
              <w:t>1.申请人无正当理由逾期不补正、行政机关不再处理其政府信息公开申请</w:t>
            </w:r>
          </w:p>
        </w:tc>
        <w:tc>
          <w:tcPr>
            <w:tcW w:w="680" w:type="dxa"/>
            <w:tcBorders>
              <w:top w:val="nil"/>
              <w:left w:val="nil"/>
              <w:bottom w:val="single" w:color="auto" w:sz="4"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4"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00" w:type="dxa"/>
            <w:tcBorders>
              <w:top w:val="nil"/>
              <w:left w:val="nil"/>
              <w:bottom w:val="single" w:color="auto" w:sz="4"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80" w:type="dxa"/>
            <w:tcBorders>
              <w:top w:val="nil"/>
              <w:left w:val="nil"/>
              <w:bottom w:val="single" w:color="auto" w:sz="4"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20" w:type="dxa"/>
            <w:tcBorders>
              <w:top w:val="nil"/>
              <w:left w:val="nil"/>
              <w:bottom w:val="single" w:color="auto" w:sz="4"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4"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60" w:type="dxa"/>
            <w:tcBorders>
              <w:top w:val="nil"/>
              <w:left w:val="nil"/>
              <w:bottom w:val="single" w:color="auto" w:sz="4" w:space="0"/>
              <w:right w:val="single" w:color="auto" w:sz="8" w:space="0"/>
            </w:tcBorders>
            <w:vAlign w:val="center"/>
          </w:tcPr>
          <w:p>
            <w:pPr>
              <w:widowControl/>
              <w:jc w:val="center"/>
              <w:rPr>
                <w:rFonts w:cs="宋体"/>
                <w:kern w:val="0"/>
                <w:sz w:val="20"/>
                <w:szCs w:val="20"/>
              </w:rPr>
            </w:pPr>
            <w:r>
              <w:rPr>
                <w:rFonts w:cs="宋体"/>
                <w:kern w:val="0"/>
                <w:sz w:val="20"/>
                <w:szCs w:val="20"/>
              </w:rPr>
              <w:t>0</w:t>
            </w:r>
          </w:p>
        </w:tc>
      </w:tr>
      <w:tr>
        <w:tblPrEx>
          <w:tblCellMar>
            <w:top w:w="0" w:type="dxa"/>
            <w:left w:w="108" w:type="dxa"/>
            <w:bottom w:w="0" w:type="dxa"/>
            <w:right w:w="108" w:type="dxa"/>
          </w:tblCellMar>
        </w:tblPrEx>
        <w:trPr>
          <w:trHeight w:val="501"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spacing w:before="0" w:after="0" w:afterAutospacing="0"/>
              <w:jc w:val="left"/>
              <w:rPr>
                <w:rFonts w:ascii="宋体" w:hAnsi="宋体"/>
                <w:kern w:val="0"/>
                <w:sz w:val="20"/>
                <w:szCs w:val="20"/>
              </w:rPr>
            </w:pPr>
          </w:p>
        </w:tc>
        <w:tc>
          <w:tcPr>
            <w:tcW w:w="0" w:type="auto"/>
            <w:vMerge w:val="continue"/>
            <w:tcBorders>
              <w:top w:val="nil"/>
              <w:left w:val="nil"/>
              <w:bottom w:val="nil"/>
              <w:right w:val="single" w:color="auto" w:sz="4" w:space="0"/>
            </w:tcBorders>
            <w:vAlign w:val="center"/>
          </w:tcPr>
          <w:p>
            <w:pPr>
              <w:widowControl/>
              <w:spacing w:before="0" w:after="0" w:afterAutospacing="0"/>
              <w:jc w:val="left"/>
              <w:rPr>
                <w:rFonts w:ascii="楷体" w:hAnsi="宋体" w:eastAsia="楷体" w:cs="宋体"/>
                <w:kern w:val="0"/>
                <w:sz w:val="20"/>
                <w:szCs w:val="20"/>
              </w:rPr>
            </w:pPr>
          </w:p>
        </w:tc>
        <w:tc>
          <w:tcPr>
            <w:tcW w:w="2800" w:type="dxa"/>
            <w:tcBorders>
              <w:top w:val="single" w:color="auto" w:sz="4" w:space="0"/>
              <w:left w:val="nil"/>
              <w:bottom w:val="single" w:color="auto" w:sz="8" w:space="0"/>
              <w:right w:val="single" w:color="000000" w:sz="8" w:space="0"/>
            </w:tcBorders>
            <w:vAlign w:val="center"/>
          </w:tcPr>
          <w:p>
            <w:pPr>
              <w:widowControl/>
              <w:jc w:val="left"/>
              <w:rPr>
                <w:rFonts w:ascii="楷体" w:hAnsi="宋体" w:eastAsia="楷体" w:cs="宋体"/>
                <w:kern w:val="0"/>
                <w:sz w:val="20"/>
                <w:szCs w:val="20"/>
              </w:rPr>
            </w:pPr>
            <w:r>
              <w:rPr>
                <w:rFonts w:hint="eastAsia" w:ascii="楷体" w:hAnsi="宋体" w:eastAsia="楷体" w:cs="宋体"/>
                <w:kern w:val="0"/>
                <w:sz w:val="20"/>
                <w:szCs w:val="20"/>
              </w:rPr>
              <w:t>2.申请人逾期未按收费通知要求缴纳费用、行政机关不再处理其政府信息公开申请</w:t>
            </w:r>
          </w:p>
        </w:tc>
        <w:tc>
          <w:tcPr>
            <w:tcW w:w="680" w:type="dxa"/>
            <w:tcBorders>
              <w:top w:val="single" w:color="auto" w:sz="4" w:space="0"/>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single" w:color="auto" w:sz="4" w:space="0"/>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00" w:type="dxa"/>
            <w:tcBorders>
              <w:top w:val="single" w:color="auto" w:sz="4" w:space="0"/>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80" w:type="dxa"/>
            <w:tcBorders>
              <w:top w:val="single" w:color="auto" w:sz="4" w:space="0"/>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20" w:type="dxa"/>
            <w:tcBorders>
              <w:top w:val="single" w:color="auto" w:sz="4" w:space="0"/>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single" w:color="auto" w:sz="4" w:space="0"/>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60" w:type="dxa"/>
            <w:tcBorders>
              <w:top w:val="single" w:color="auto" w:sz="4" w:space="0"/>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r>
      <w:tr>
        <w:tblPrEx>
          <w:tblCellMar>
            <w:top w:w="0" w:type="dxa"/>
            <w:left w:w="108" w:type="dxa"/>
            <w:bottom w:w="0" w:type="dxa"/>
            <w:right w:w="108" w:type="dxa"/>
          </w:tblCellMar>
        </w:tblPrEx>
        <w:trPr>
          <w:trHeight w:val="300"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spacing w:before="0" w:after="0" w:afterAutospacing="0"/>
              <w:jc w:val="left"/>
              <w:rPr>
                <w:rFonts w:ascii="宋体" w:hAnsi="宋体"/>
                <w:kern w:val="0"/>
                <w:sz w:val="20"/>
                <w:szCs w:val="20"/>
              </w:rPr>
            </w:pPr>
          </w:p>
        </w:tc>
        <w:tc>
          <w:tcPr>
            <w:tcW w:w="4400" w:type="dxa"/>
            <w:gridSpan w:val="2"/>
            <w:tcBorders>
              <w:top w:val="single" w:color="auto" w:sz="8" w:space="0"/>
              <w:left w:val="nil"/>
              <w:bottom w:val="single" w:color="auto" w:sz="8" w:space="0"/>
              <w:right w:val="single" w:color="000000" w:sz="8" w:space="0"/>
            </w:tcBorders>
            <w:vAlign w:val="center"/>
          </w:tcPr>
          <w:p>
            <w:pPr>
              <w:widowControl/>
              <w:jc w:val="left"/>
              <w:rPr>
                <w:rFonts w:ascii="楷体" w:hAnsi="宋体" w:eastAsia="楷体" w:cs="宋体"/>
                <w:kern w:val="0"/>
                <w:sz w:val="20"/>
                <w:szCs w:val="20"/>
              </w:rPr>
            </w:pPr>
            <w:r>
              <w:rPr>
                <w:rFonts w:hint="eastAsia" w:ascii="楷体" w:hAnsi="宋体" w:eastAsia="楷体" w:cs="宋体"/>
                <w:kern w:val="0"/>
                <w:sz w:val="20"/>
                <w:szCs w:val="20"/>
              </w:rPr>
              <w:t>（七）总计</w:t>
            </w:r>
          </w:p>
        </w:tc>
        <w:tc>
          <w:tcPr>
            <w:tcW w:w="680" w:type="dxa"/>
            <w:tcBorders>
              <w:top w:val="nil"/>
              <w:left w:val="nil"/>
              <w:bottom w:val="single" w:color="auto" w:sz="8" w:space="0"/>
              <w:right w:val="single" w:color="auto" w:sz="8" w:space="0"/>
            </w:tcBorders>
            <w:vAlign w:val="center"/>
          </w:tcPr>
          <w:p>
            <w:pPr>
              <w:widowControl/>
              <w:jc w:val="center"/>
              <w:rPr>
                <w:kern w:val="0"/>
                <w:sz w:val="20"/>
                <w:szCs w:val="20"/>
              </w:rPr>
            </w:pPr>
            <w:r>
              <w:rPr>
                <w:rFonts w:hint="eastAsia"/>
                <w:kern w:val="0"/>
                <w:sz w:val="20"/>
                <w:szCs w:val="20"/>
              </w:rPr>
              <w:t>1</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0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2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60" w:type="dxa"/>
            <w:tcBorders>
              <w:top w:val="nil"/>
              <w:left w:val="nil"/>
              <w:bottom w:val="single" w:color="auto" w:sz="8" w:space="0"/>
              <w:right w:val="single" w:color="auto" w:sz="8" w:space="0"/>
            </w:tcBorders>
            <w:vAlign w:val="center"/>
          </w:tcPr>
          <w:p>
            <w:pPr>
              <w:widowControl/>
              <w:jc w:val="center"/>
              <w:rPr>
                <w:kern w:val="0"/>
                <w:sz w:val="20"/>
                <w:szCs w:val="20"/>
              </w:rPr>
            </w:pPr>
            <w:r>
              <w:rPr>
                <w:rFonts w:hint="eastAsia"/>
                <w:kern w:val="0"/>
                <w:sz w:val="20"/>
                <w:szCs w:val="20"/>
              </w:rPr>
              <w:t>1</w:t>
            </w:r>
          </w:p>
        </w:tc>
      </w:tr>
      <w:tr>
        <w:tblPrEx>
          <w:tblCellMar>
            <w:top w:w="0" w:type="dxa"/>
            <w:left w:w="108" w:type="dxa"/>
            <w:bottom w:w="0" w:type="dxa"/>
            <w:right w:w="108" w:type="dxa"/>
          </w:tblCellMar>
        </w:tblPrEx>
        <w:trPr>
          <w:trHeight w:val="300" w:hRule="atLeast"/>
          <w:jc w:val="center"/>
        </w:trPr>
        <w:tc>
          <w:tcPr>
            <w:tcW w:w="5220" w:type="dxa"/>
            <w:gridSpan w:val="3"/>
            <w:tcBorders>
              <w:top w:val="single" w:color="auto" w:sz="8" w:space="0"/>
              <w:left w:val="single" w:color="auto" w:sz="8" w:space="0"/>
              <w:bottom w:val="single" w:color="auto" w:sz="8" w:space="0"/>
              <w:right w:val="single" w:color="000000" w:sz="8" w:space="0"/>
            </w:tcBorders>
            <w:vAlign w:val="center"/>
          </w:tcPr>
          <w:p>
            <w:pPr>
              <w:widowControl/>
              <w:jc w:val="left"/>
              <w:rPr>
                <w:rFonts w:ascii="宋体" w:hAnsi="宋体"/>
                <w:kern w:val="0"/>
                <w:sz w:val="20"/>
                <w:szCs w:val="20"/>
              </w:rPr>
            </w:pPr>
            <w:r>
              <w:rPr>
                <w:rFonts w:hint="eastAsia" w:ascii="宋体" w:hAnsi="宋体"/>
                <w:kern w:val="0"/>
                <w:sz w:val="20"/>
                <w:szCs w:val="20"/>
              </w:rPr>
              <w:t>四、结转下年度继续办理</w:t>
            </w:r>
          </w:p>
        </w:tc>
        <w:tc>
          <w:tcPr>
            <w:tcW w:w="6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0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2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8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6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r>
    </w:tbl>
    <w:p>
      <w:pPr>
        <w:spacing w:before="0"/>
        <w:ind w:firstLine="600"/>
        <w:rPr>
          <w:rFonts w:hint="eastAsia" w:ascii="仿宋_GB2312" w:eastAsia="仿宋_GB2312"/>
          <w:sz w:val="32"/>
          <w:szCs w:val="32"/>
        </w:rPr>
      </w:pPr>
      <w:r>
        <w:rPr>
          <w:rFonts w:hint="eastAsia" w:ascii="仿宋_GB2312" w:eastAsia="仿宋_GB2312"/>
          <w:sz w:val="32"/>
          <w:szCs w:val="32"/>
        </w:rPr>
        <w:t xml:space="preserve"> </w:t>
      </w:r>
    </w:p>
    <w:p>
      <w:pPr>
        <w:spacing w:before="0"/>
        <w:jc w:val="left"/>
        <w:rPr>
          <w:rFonts w:hint="eastAsia" w:ascii="仿宋_GB2312" w:eastAsia="仿宋_GB2312"/>
          <w:b/>
          <w:bCs/>
          <w:sz w:val="32"/>
          <w:szCs w:val="32"/>
        </w:rPr>
      </w:pPr>
      <w:r>
        <w:rPr>
          <w:rFonts w:hint="eastAsia" w:ascii="仿宋_GB2312" w:eastAsia="仿宋_GB2312"/>
          <w:b/>
          <w:bCs/>
          <w:sz w:val="32"/>
          <w:szCs w:val="32"/>
        </w:rPr>
        <w:t>四、政府信息公开行政复议、行政诉讼情况</w:t>
      </w:r>
    </w:p>
    <w:tbl>
      <w:tblPr>
        <w:tblStyle w:val="2"/>
        <w:tblW w:w="9045" w:type="dxa"/>
        <w:jc w:val="center"/>
        <w:tblLayout w:type="fixed"/>
        <w:tblCellMar>
          <w:top w:w="0" w:type="dxa"/>
          <w:left w:w="108" w:type="dxa"/>
          <w:bottom w:w="0" w:type="dxa"/>
          <w:right w:w="108" w:type="dxa"/>
        </w:tblCellMar>
      </w:tblPr>
      <w:tblGrid>
        <w:gridCol w:w="640"/>
        <w:gridCol w:w="624"/>
        <w:gridCol w:w="640"/>
        <w:gridCol w:w="631"/>
        <w:gridCol w:w="420"/>
        <w:gridCol w:w="629"/>
        <w:gridCol w:w="429"/>
        <w:gridCol w:w="202"/>
        <w:gridCol w:w="630"/>
        <w:gridCol w:w="630"/>
        <w:gridCol w:w="420"/>
        <w:gridCol w:w="630"/>
        <w:gridCol w:w="630"/>
        <w:gridCol w:w="735"/>
        <w:gridCol w:w="630"/>
        <w:gridCol w:w="525"/>
      </w:tblGrid>
      <w:tr>
        <w:tblPrEx>
          <w:tblCellMar>
            <w:top w:w="0" w:type="dxa"/>
            <w:left w:w="108" w:type="dxa"/>
            <w:bottom w:w="0" w:type="dxa"/>
            <w:right w:w="108" w:type="dxa"/>
          </w:tblCellMar>
        </w:tblPrEx>
        <w:trPr>
          <w:trHeight w:val="300" w:hRule="atLeast"/>
          <w:jc w:val="center"/>
        </w:trPr>
        <w:tc>
          <w:tcPr>
            <w:tcW w:w="2955" w:type="dxa"/>
            <w:gridSpan w:val="5"/>
            <w:tcBorders>
              <w:top w:val="single" w:color="auto" w:sz="8" w:space="0"/>
              <w:left w:val="single" w:color="auto" w:sz="8" w:space="0"/>
              <w:bottom w:val="single" w:color="auto" w:sz="8" w:space="0"/>
              <w:right w:val="single" w:color="000000" w:sz="8" w:space="0"/>
            </w:tcBorders>
            <w:vAlign w:val="center"/>
          </w:tcPr>
          <w:p>
            <w:pPr>
              <w:widowControl/>
              <w:jc w:val="center"/>
              <w:rPr>
                <w:rFonts w:ascii="宋体" w:hAnsi="宋体"/>
                <w:kern w:val="0"/>
                <w:sz w:val="20"/>
                <w:szCs w:val="20"/>
              </w:rPr>
            </w:pPr>
            <w:r>
              <w:rPr>
                <w:rFonts w:hint="eastAsia" w:ascii="宋体" w:hAnsi="宋体"/>
                <w:kern w:val="0"/>
                <w:sz w:val="20"/>
                <w:szCs w:val="20"/>
              </w:rPr>
              <w:t>行政复议</w:t>
            </w:r>
          </w:p>
        </w:tc>
        <w:tc>
          <w:tcPr>
            <w:tcW w:w="6090" w:type="dxa"/>
            <w:gridSpan w:val="11"/>
            <w:tcBorders>
              <w:top w:val="single" w:color="auto" w:sz="8" w:space="0"/>
              <w:left w:val="nil"/>
              <w:bottom w:val="single" w:color="auto" w:sz="8" w:space="0"/>
              <w:right w:val="single" w:color="000000" w:sz="8" w:space="0"/>
            </w:tcBorders>
            <w:vAlign w:val="center"/>
          </w:tcPr>
          <w:p>
            <w:pPr>
              <w:widowControl/>
              <w:jc w:val="center"/>
              <w:rPr>
                <w:rFonts w:ascii="宋体" w:hAnsi="宋体"/>
                <w:kern w:val="0"/>
                <w:sz w:val="20"/>
                <w:szCs w:val="20"/>
              </w:rPr>
            </w:pPr>
            <w:r>
              <w:rPr>
                <w:rFonts w:hint="eastAsia" w:ascii="宋体" w:hAnsi="宋体"/>
                <w:kern w:val="0"/>
                <w:sz w:val="20"/>
                <w:szCs w:val="20"/>
              </w:rPr>
              <w:t>行政诉讼</w:t>
            </w:r>
          </w:p>
        </w:tc>
      </w:tr>
      <w:tr>
        <w:tblPrEx>
          <w:tblCellMar>
            <w:top w:w="0" w:type="dxa"/>
            <w:left w:w="108" w:type="dxa"/>
            <w:bottom w:w="0" w:type="dxa"/>
            <w:right w:w="108" w:type="dxa"/>
          </w:tblCellMar>
        </w:tblPrEx>
        <w:trPr>
          <w:trHeight w:val="300" w:hRule="atLeast"/>
          <w:jc w:val="center"/>
        </w:trPr>
        <w:tc>
          <w:tcPr>
            <w:tcW w:w="640"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kern w:val="0"/>
                <w:sz w:val="20"/>
                <w:szCs w:val="20"/>
              </w:rPr>
            </w:pPr>
            <w:r>
              <w:rPr>
                <w:rFonts w:hint="eastAsia" w:ascii="宋体" w:hAnsi="宋体"/>
                <w:kern w:val="0"/>
                <w:sz w:val="20"/>
                <w:szCs w:val="20"/>
              </w:rPr>
              <w:t>结果维持</w:t>
            </w:r>
          </w:p>
        </w:tc>
        <w:tc>
          <w:tcPr>
            <w:tcW w:w="624" w:type="dxa"/>
            <w:vMerge w:val="restart"/>
            <w:tcBorders>
              <w:top w:val="nil"/>
              <w:left w:val="nil"/>
              <w:bottom w:val="single" w:color="000000" w:sz="8" w:space="0"/>
              <w:right w:val="single" w:color="auto" w:sz="8" w:space="0"/>
            </w:tcBorders>
            <w:vAlign w:val="center"/>
          </w:tcPr>
          <w:p>
            <w:pPr>
              <w:widowControl/>
              <w:jc w:val="center"/>
              <w:rPr>
                <w:rFonts w:ascii="宋体" w:hAnsi="宋体"/>
                <w:kern w:val="0"/>
                <w:sz w:val="20"/>
                <w:szCs w:val="20"/>
              </w:rPr>
            </w:pPr>
            <w:r>
              <w:rPr>
                <w:rFonts w:hint="eastAsia" w:ascii="宋体" w:hAnsi="宋体"/>
                <w:kern w:val="0"/>
                <w:sz w:val="20"/>
                <w:szCs w:val="20"/>
              </w:rPr>
              <w:t>结果纠正</w:t>
            </w:r>
          </w:p>
        </w:tc>
        <w:tc>
          <w:tcPr>
            <w:tcW w:w="640" w:type="dxa"/>
            <w:vMerge w:val="restart"/>
            <w:tcBorders>
              <w:top w:val="nil"/>
              <w:left w:val="nil"/>
              <w:bottom w:val="single" w:color="000000" w:sz="8" w:space="0"/>
              <w:right w:val="single" w:color="auto" w:sz="8" w:space="0"/>
            </w:tcBorders>
            <w:vAlign w:val="center"/>
          </w:tcPr>
          <w:p>
            <w:pPr>
              <w:widowControl/>
              <w:jc w:val="center"/>
              <w:rPr>
                <w:rFonts w:ascii="宋体" w:hAnsi="宋体"/>
                <w:kern w:val="0"/>
                <w:sz w:val="20"/>
                <w:szCs w:val="20"/>
              </w:rPr>
            </w:pPr>
            <w:r>
              <w:rPr>
                <w:rFonts w:hint="eastAsia" w:ascii="宋体" w:hAnsi="宋体"/>
                <w:kern w:val="0"/>
                <w:sz w:val="20"/>
                <w:szCs w:val="20"/>
              </w:rPr>
              <w:t>其他结果</w:t>
            </w:r>
          </w:p>
        </w:tc>
        <w:tc>
          <w:tcPr>
            <w:tcW w:w="631" w:type="dxa"/>
            <w:vMerge w:val="restart"/>
            <w:tcBorders>
              <w:top w:val="nil"/>
              <w:left w:val="nil"/>
              <w:bottom w:val="single" w:color="000000" w:sz="8" w:space="0"/>
              <w:right w:val="single" w:color="auto" w:sz="8" w:space="0"/>
            </w:tcBorders>
            <w:vAlign w:val="center"/>
          </w:tcPr>
          <w:p>
            <w:pPr>
              <w:widowControl/>
              <w:jc w:val="center"/>
              <w:rPr>
                <w:rFonts w:ascii="宋体" w:hAnsi="宋体"/>
                <w:kern w:val="0"/>
                <w:sz w:val="20"/>
                <w:szCs w:val="20"/>
              </w:rPr>
            </w:pPr>
            <w:r>
              <w:rPr>
                <w:rFonts w:hint="eastAsia" w:ascii="宋体" w:hAnsi="宋体"/>
                <w:kern w:val="0"/>
                <w:sz w:val="20"/>
                <w:szCs w:val="20"/>
              </w:rPr>
              <w:t>尚未审结</w:t>
            </w:r>
          </w:p>
        </w:tc>
        <w:tc>
          <w:tcPr>
            <w:tcW w:w="420" w:type="dxa"/>
            <w:vMerge w:val="restart"/>
            <w:tcBorders>
              <w:top w:val="nil"/>
              <w:left w:val="nil"/>
              <w:bottom w:val="single" w:color="000000" w:sz="8" w:space="0"/>
              <w:right w:val="single" w:color="auto" w:sz="8" w:space="0"/>
            </w:tcBorders>
            <w:vAlign w:val="center"/>
          </w:tcPr>
          <w:p>
            <w:pPr>
              <w:widowControl/>
              <w:jc w:val="center"/>
              <w:rPr>
                <w:rFonts w:ascii="宋体" w:hAnsi="宋体"/>
                <w:kern w:val="0"/>
                <w:sz w:val="20"/>
                <w:szCs w:val="20"/>
              </w:rPr>
            </w:pPr>
            <w:r>
              <w:rPr>
                <w:rFonts w:hint="eastAsia" w:ascii="宋体" w:hAnsi="宋体"/>
                <w:kern w:val="0"/>
                <w:sz w:val="20"/>
                <w:szCs w:val="20"/>
              </w:rPr>
              <w:t>总计</w:t>
            </w:r>
          </w:p>
        </w:tc>
        <w:tc>
          <w:tcPr>
            <w:tcW w:w="2940" w:type="dxa"/>
            <w:gridSpan w:val="6"/>
            <w:tcBorders>
              <w:top w:val="single" w:color="auto" w:sz="8" w:space="0"/>
              <w:left w:val="nil"/>
              <w:bottom w:val="single" w:color="auto" w:sz="8" w:space="0"/>
              <w:right w:val="single" w:color="000000" w:sz="8" w:space="0"/>
            </w:tcBorders>
            <w:vAlign w:val="center"/>
          </w:tcPr>
          <w:p>
            <w:pPr>
              <w:widowControl/>
              <w:jc w:val="center"/>
              <w:rPr>
                <w:rFonts w:ascii="宋体" w:hAnsi="宋体"/>
                <w:kern w:val="0"/>
                <w:sz w:val="20"/>
                <w:szCs w:val="20"/>
              </w:rPr>
            </w:pPr>
            <w:r>
              <w:rPr>
                <w:rFonts w:hint="eastAsia" w:ascii="宋体" w:hAnsi="宋体"/>
                <w:kern w:val="0"/>
                <w:sz w:val="20"/>
                <w:szCs w:val="20"/>
              </w:rPr>
              <w:t>未经复议直接起诉</w:t>
            </w:r>
          </w:p>
        </w:tc>
        <w:tc>
          <w:tcPr>
            <w:tcW w:w="3150" w:type="dxa"/>
            <w:gridSpan w:val="5"/>
            <w:tcBorders>
              <w:top w:val="single" w:color="auto" w:sz="8" w:space="0"/>
              <w:left w:val="nil"/>
              <w:bottom w:val="single" w:color="auto" w:sz="8" w:space="0"/>
              <w:right w:val="single" w:color="000000" w:sz="8" w:space="0"/>
            </w:tcBorders>
            <w:vAlign w:val="center"/>
          </w:tcPr>
          <w:p>
            <w:pPr>
              <w:widowControl/>
              <w:jc w:val="center"/>
              <w:rPr>
                <w:rFonts w:ascii="宋体" w:hAnsi="宋体"/>
                <w:kern w:val="0"/>
                <w:sz w:val="20"/>
                <w:szCs w:val="20"/>
              </w:rPr>
            </w:pPr>
            <w:r>
              <w:rPr>
                <w:rFonts w:hint="eastAsia" w:ascii="宋体" w:hAnsi="宋体"/>
                <w:kern w:val="0"/>
                <w:sz w:val="20"/>
                <w:szCs w:val="20"/>
              </w:rPr>
              <w:t>复议后起诉</w:t>
            </w:r>
          </w:p>
        </w:tc>
      </w:tr>
      <w:tr>
        <w:tblPrEx>
          <w:tblCellMar>
            <w:top w:w="0" w:type="dxa"/>
            <w:left w:w="108" w:type="dxa"/>
            <w:bottom w:w="0" w:type="dxa"/>
            <w:right w:w="108" w:type="dxa"/>
          </w:tblCellMar>
        </w:tblPrEx>
        <w:trPr>
          <w:trHeight w:val="480" w:hRule="atLeast"/>
          <w:jc w:val="center"/>
        </w:trPr>
        <w:tc>
          <w:tcPr>
            <w:tcW w:w="2955" w:type="dxa"/>
            <w:vMerge w:val="continue"/>
            <w:tcBorders>
              <w:top w:val="nil"/>
              <w:left w:val="single" w:color="auto" w:sz="8" w:space="0"/>
              <w:bottom w:val="single" w:color="000000" w:sz="8" w:space="0"/>
              <w:right w:val="single" w:color="auto" w:sz="8" w:space="0"/>
            </w:tcBorders>
            <w:vAlign w:val="center"/>
          </w:tcPr>
          <w:p>
            <w:pPr>
              <w:widowControl/>
              <w:spacing w:before="0" w:after="0" w:afterAutospacing="0"/>
              <w:jc w:val="left"/>
              <w:rPr>
                <w:rFonts w:ascii="宋体" w:hAnsi="宋体"/>
                <w:kern w:val="0"/>
                <w:sz w:val="20"/>
                <w:szCs w:val="20"/>
              </w:rPr>
            </w:pPr>
          </w:p>
        </w:tc>
        <w:tc>
          <w:tcPr>
            <w:tcW w:w="624" w:type="dxa"/>
            <w:vMerge w:val="continue"/>
            <w:tcBorders>
              <w:top w:val="nil"/>
              <w:left w:val="nil"/>
              <w:bottom w:val="single" w:color="000000" w:sz="8" w:space="0"/>
              <w:right w:val="single" w:color="auto" w:sz="8" w:space="0"/>
            </w:tcBorders>
            <w:vAlign w:val="center"/>
          </w:tcPr>
          <w:p>
            <w:pPr>
              <w:widowControl/>
              <w:spacing w:before="0" w:after="0" w:afterAutospacing="0"/>
              <w:jc w:val="left"/>
              <w:rPr>
                <w:rFonts w:ascii="宋体" w:hAnsi="宋体"/>
                <w:kern w:val="0"/>
                <w:sz w:val="20"/>
                <w:szCs w:val="20"/>
              </w:rPr>
            </w:pPr>
          </w:p>
        </w:tc>
        <w:tc>
          <w:tcPr>
            <w:tcW w:w="640" w:type="dxa"/>
            <w:vMerge w:val="continue"/>
            <w:tcBorders>
              <w:top w:val="nil"/>
              <w:left w:val="nil"/>
              <w:bottom w:val="single" w:color="000000" w:sz="8" w:space="0"/>
              <w:right w:val="single" w:color="auto" w:sz="8" w:space="0"/>
            </w:tcBorders>
            <w:vAlign w:val="center"/>
          </w:tcPr>
          <w:p>
            <w:pPr>
              <w:widowControl/>
              <w:spacing w:before="0" w:after="0" w:afterAutospacing="0"/>
              <w:jc w:val="left"/>
              <w:rPr>
                <w:rFonts w:ascii="宋体" w:hAnsi="宋体"/>
                <w:kern w:val="0"/>
                <w:sz w:val="20"/>
                <w:szCs w:val="20"/>
              </w:rPr>
            </w:pPr>
          </w:p>
        </w:tc>
        <w:tc>
          <w:tcPr>
            <w:tcW w:w="631" w:type="dxa"/>
            <w:vMerge w:val="continue"/>
            <w:tcBorders>
              <w:top w:val="nil"/>
              <w:left w:val="nil"/>
              <w:bottom w:val="single" w:color="000000" w:sz="8" w:space="0"/>
              <w:right w:val="single" w:color="auto" w:sz="8" w:space="0"/>
            </w:tcBorders>
            <w:vAlign w:val="center"/>
          </w:tcPr>
          <w:p>
            <w:pPr>
              <w:widowControl/>
              <w:spacing w:before="0" w:after="0" w:afterAutospacing="0"/>
              <w:jc w:val="left"/>
              <w:rPr>
                <w:rFonts w:ascii="宋体" w:hAnsi="宋体"/>
                <w:kern w:val="0"/>
                <w:sz w:val="20"/>
                <w:szCs w:val="20"/>
              </w:rPr>
            </w:pPr>
          </w:p>
        </w:tc>
        <w:tc>
          <w:tcPr>
            <w:tcW w:w="420" w:type="dxa"/>
            <w:vMerge w:val="continue"/>
            <w:tcBorders>
              <w:top w:val="nil"/>
              <w:left w:val="nil"/>
              <w:bottom w:val="single" w:color="000000" w:sz="8" w:space="0"/>
              <w:right w:val="single" w:color="auto" w:sz="8" w:space="0"/>
            </w:tcBorders>
            <w:vAlign w:val="center"/>
          </w:tcPr>
          <w:p>
            <w:pPr>
              <w:widowControl/>
              <w:spacing w:before="0" w:after="0" w:afterAutospacing="0"/>
              <w:jc w:val="left"/>
              <w:rPr>
                <w:rFonts w:ascii="宋体" w:hAnsi="宋体"/>
                <w:kern w:val="0"/>
                <w:sz w:val="20"/>
                <w:szCs w:val="20"/>
              </w:rPr>
            </w:pPr>
          </w:p>
        </w:tc>
        <w:tc>
          <w:tcPr>
            <w:tcW w:w="629" w:type="dxa"/>
            <w:tcBorders>
              <w:top w:val="nil"/>
              <w:left w:val="nil"/>
              <w:bottom w:val="single" w:color="auto" w:sz="8" w:space="0"/>
              <w:right w:val="single" w:color="auto" w:sz="8" w:space="0"/>
            </w:tcBorders>
            <w:vAlign w:val="center"/>
          </w:tcPr>
          <w:p>
            <w:pPr>
              <w:widowControl/>
              <w:jc w:val="center"/>
              <w:rPr>
                <w:rFonts w:ascii="宋体" w:hAnsi="宋体"/>
                <w:kern w:val="0"/>
                <w:sz w:val="20"/>
                <w:szCs w:val="20"/>
              </w:rPr>
            </w:pPr>
            <w:r>
              <w:rPr>
                <w:rFonts w:hint="eastAsia" w:ascii="宋体" w:hAnsi="宋体"/>
                <w:kern w:val="0"/>
                <w:sz w:val="20"/>
                <w:szCs w:val="20"/>
              </w:rPr>
              <w:t>结果维持</w:t>
            </w:r>
          </w:p>
        </w:tc>
        <w:tc>
          <w:tcPr>
            <w:tcW w:w="631" w:type="dxa"/>
            <w:gridSpan w:val="2"/>
            <w:tcBorders>
              <w:top w:val="nil"/>
              <w:left w:val="nil"/>
              <w:bottom w:val="single" w:color="auto" w:sz="8" w:space="0"/>
              <w:right w:val="single" w:color="auto" w:sz="8" w:space="0"/>
            </w:tcBorders>
            <w:vAlign w:val="center"/>
          </w:tcPr>
          <w:p>
            <w:pPr>
              <w:widowControl/>
              <w:jc w:val="center"/>
              <w:rPr>
                <w:rFonts w:ascii="宋体" w:hAnsi="宋体"/>
                <w:kern w:val="0"/>
                <w:sz w:val="20"/>
                <w:szCs w:val="20"/>
              </w:rPr>
            </w:pPr>
            <w:r>
              <w:rPr>
                <w:rFonts w:hint="eastAsia" w:ascii="宋体" w:hAnsi="宋体"/>
                <w:kern w:val="0"/>
                <w:sz w:val="20"/>
                <w:szCs w:val="20"/>
              </w:rPr>
              <w:t>结果纠正</w:t>
            </w:r>
          </w:p>
        </w:tc>
        <w:tc>
          <w:tcPr>
            <w:tcW w:w="630" w:type="dxa"/>
            <w:tcBorders>
              <w:top w:val="nil"/>
              <w:left w:val="nil"/>
              <w:bottom w:val="single" w:color="auto" w:sz="8" w:space="0"/>
              <w:right w:val="single" w:color="auto" w:sz="8" w:space="0"/>
            </w:tcBorders>
            <w:vAlign w:val="center"/>
          </w:tcPr>
          <w:p>
            <w:pPr>
              <w:widowControl/>
              <w:jc w:val="center"/>
              <w:rPr>
                <w:rFonts w:ascii="宋体" w:hAnsi="宋体"/>
                <w:kern w:val="0"/>
                <w:sz w:val="20"/>
                <w:szCs w:val="20"/>
              </w:rPr>
            </w:pPr>
            <w:r>
              <w:rPr>
                <w:rFonts w:hint="eastAsia" w:ascii="宋体" w:hAnsi="宋体"/>
                <w:kern w:val="0"/>
                <w:sz w:val="20"/>
                <w:szCs w:val="20"/>
              </w:rPr>
              <w:t>其他结果</w:t>
            </w:r>
          </w:p>
        </w:tc>
        <w:tc>
          <w:tcPr>
            <w:tcW w:w="630" w:type="dxa"/>
            <w:tcBorders>
              <w:top w:val="nil"/>
              <w:left w:val="nil"/>
              <w:bottom w:val="single" w:color="auto" w:sz="8" w:space="0"/>
              <w:right w:val="single" w:color="auto" w:sz="8" w:space="0"/>
            </w:tcBorders>
            <w:vAlign w:val="center"/>
          </w:tcPr>
          <w:p>
            <w:pPr>
              <w:widowControl/>
              <w:jc w:val="center"/>
              <w:rPr>
                <w:rFonts w:ascii="宋体" w:hAnsi="宋体"/>
                <w:kern w:val="0"/>
                <w:sz w:val="20"/>
                <w:szCs w:val="20"/>
              </w:rPr>
            </w:pPr>
            <w:r>
              <w:rPr>
                <w:rFonts w:hint="eastAsia" w:ascii="宋体" w:hAnsi="宋体"/>
                <w:kern w:val="0"/>
                <w:sz w:val="20"/>
                <w:szCs w:val="20"/>
              </w:rPr>
              <w:t>尚未审结</w:t>
            </w:r>
          </w:p>
        </w:tc>
        <w:tc>
          <w:tcPr>
            <w:tcW w:w="420" w:type="dxa"/>
            <w:tcBorders>
              <w:top w:val="nil"/>
              <w:left w:val="nil"/>
              <w:bottom w:val="single" w:color="auto" w:sz="8" w:space="0"/>
              <w:right w:val="single" w:color="auto" w:sz="8"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总计</w:t>
            </w:r>
          </w:p>
        </w:tc>
        <w:tc>
          <w:tcPr>
            <w:tcW w:w="630" w:type="dxa"/>
            <w:tcBorders>
              <w:top w:val="nil"/>
              <w:left w:val="nil"/>
              <w:bottom w:val="single" w:color="auto" w:sz="8" w:space="0"/>
              <w:right w:val="single" w:color="auto" w:sz="8" w:space="0"/>
            </w:tcBorders>
            <w:vAlign w:val="center"/>
          </w:tcPr>
          <w:p>
            <w:pPr>
              <w:widowControl/>
              <w:jc w:val="center"/>
              <w:rPr>
                <w:rFonts w:ascii="宋体" w:hAnsi="宋体"/>
                <w:kern w:val="0"/>
                <w:sz w:val="20"/>
                <w:szCs w:val="20"/>
              </w:rPr>
            </w:pPr>
            <w:r>
              <w:rPr>
                <w:rFonts w:hint="eastAsia" w:ascii="宋体" w:hAnsi="宋体"/>
                <w:kern w:val="0"/>
                <w:sz w:val="20"/>
                <w:szCs w:val="20"/>
              </w:rPr>
              <w:t>结果维持</w:t>
            </w:r>
          </w:p>
        </w:tc>
        <w:tc>
          <w:tcPr>
            <w:tcW w:w="630" w:type="dxa"/>
            <w:tcBorders>
              <w:top w:val="nil"/>
              <w:left w:val="nil"/>
              <w:bottom w:val="single" w:color="auto" w:sz="8" w:space="0"/>
              <w:right w:val="single" w:color="auto" w:sz="8" w:space="0"/>
            </w:tcBorders>
            <w:vAlign w:val="center"/>
          </w:tcPr>
          <w:p>
            <w:pPr>
              <w:widowControl/>
              <w:jc w:val="center"/>
              <w:rPr>
                <w:rFonts w:ascii="宋体" w:hAnsi="宋体"/>
                <w:kern w:val="0"/>
                <w:sz w:val="20"/>
                <w:szCs w:val="20"/>
              </w:rPr>
            </w:pPr>
            <w:r>
              <w:rPr>
                <w:rFonts w:hint="eastAsia" w:ascii="宋体" w:hAnsi="宋体"/>
                <w:kern w:val="0"/>
                <w:sz w:val="20"/>
                <w:szCs w:val="20"/>
              </w:rPr>
              <w:t>结果纠正</w:t>
            </w:r>
          </w:p>
        </w:tc>
        <w:tc>
          <w:tcPr>
            <w:tcW w:w="735" w:type="dxa"/>
            <w:tcBorders>
              <w:top w:val="nil"/>
              <w:left w:val="nil"/>
              <w:bottom w:val="single" w:color="auto" w:sz="8" w:space="0"/>
              <w:right w:val="single" w:color="auto" w:sz="8"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其他结果</w:t>
            </w:r>
          </w:p>
        </w:tc>
        <w:tc>
          <w:tcPr>
            <w:tcW w:w="630" w:type="dxa"/>
            <w:tcBorders>
              <w:top w:val="nil"/>
              <w:left w:val="nil"/>
              <w:bottom w:val="single" w:color="auto" w:sz="8" w:space="0"/>
              <w:right w:val="single" w:color="auto" w:sz="8" w:space="0"/>
            </w:tcBorders>
            <w:vAlign w:val="center"/>
          </w:tcPr>
          <w:p>
            <w:pPr>
              <w:widowControl/>
              <w:jc w:val="center"/>
              <w:rPr>
                <w:rFonts w:ascii="宋体" w:hAnsi="宋体"/>
                <w:kern w:val="0"/>
                <w:sz w:val="20"/>
                <w:szCs w:val="20"/>
              </w:rPr>
            </w:pPr>
            <w:r>
              <w:rPr>
                <w:rFonts w:hint="eastAsia" w:ascii="宋体" w:hAnsi="宋体"/>
                <w:kern w:val="0"/>
                <w:sz w:val="20"/>
                <w:szCs w:val="20"/>
              </w:rPr>
              <w:t>尚未审结</w:t>
            </w:r>
          </w:p>
        </w:tc>
        <w:tc>
          <w:tcPr>
            <w:tcW w:w="525" w:type="dxa"/>
            <w:tcBorders>
              <w:top w:val="nil"/>
              <w:left w:val="nil"/>
              <w:bottom w:val="single" w:color="auto" w:sz="8" w:space="0"/>
              <w:right w:val="single" w:color="auto" w:sz="8"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总计</w:t>
            </w:r>
          </w:p>
        </w:tc>
      </w:tr>
      <w:tr>
        <w:tblPrEx>
          <w:tblCellMar>
            <w:top w:w="0" w:type="dxa"/>
            <w:left w:w="108" w:type="dxa"/>
            <w:bottom w:w="0" w:type="dxa"/>
            <w:right w:w="108" w:type="dxa"/>
          </w:tblCellMar>
        </w:tblPrEx>
        <w:trPr>
          <w:trHeight w:val="345" w:hRule="atLeast"/>
          <w:jc w:val="center"/>
        </w:trPr>
        <w:tc>
          <w:tcPr>
            <w:tcW w:w="640" w:type="dxa"/>
            <w:tcBorders>
              <w:top w:val="nil"/>
              <w:left w:val="single" w:color="auto" w:sz="8" w:space="0"/>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624"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64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631"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42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629"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429"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832" w:type="dxa"/>
            <w:gridSpan w:val="2"/>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63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42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63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63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735"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630"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c>
          <w:tcPr>
            <w:tcW w:w="525" w:type="dxa"/>
            <w:tcBorders>
              <w:top w:val="nil"/>
              <w:left w:val="nil"/>
              <w:bottom w:val="single" w:color="auto" w:sz="8" w:space="0"/>
              <w:right w:val="single" w:color="auto" w:sz="8" w:space="0"/>
            </w:tcBorders>
            <w:vAlign w:val="center"/>
          </w:tcPr>
          <w:p>
            <w:pPr>
              <w:widowControl/>
              <w:jc w:val="center"/>
              <w:rPr>
                <w:rFonts w:cs="宋体"/>
                <w:kern w:val="0"/>
                <w:sz w:val="20"/>
                <w:szCs w:val="20"/>
              </w:rPr>
            </w:pPr>
            <w:r>
              <w:rPr>
                <w:rFonts w:cs="宋体"/>
                <w:kern w:val="0"/>
                <w:sz w:val="20"/>
                <w:szCs w:val="20"/>
              </w:rPr>
              <w:t>0</w:t>
            </w:r>
          </w:p>
        </w:tc>
      </w:tr>
    </w:tbl>
    <w:p>
      <w:pPr>
        <w:spacing w:before="0"/>
        <w:ind w:firstLine="600"/>
        <w:rPr>
          <w:rFonts w:hint="eastAsia" w:ascii="仿宋_GB2312" w:eastAsia="仿宋_GB2312"/>
          <w:sz w:val="32"/>
          <w:szCs w:val="32"/>
        </w:rPr>
      </w:pPr>
      <w:r>
        <w:rPr>
          <w:rFonts w:hint="eastAsia" w:ascii="仿宋_GB2312" w:eastAsia="仿宋_GB2312"/>
          <w:sz w:val="32"/>
          <w:szCs w:val="32"/>
        </w:rPr>
        <w:t xml:space="preserve"> </w:t>
      </w:r>
    </w:p>
    <w:p>
      <w:pPr>
        <w:jc w:val="left"/>
        <w:rPr>
          <w:rFonts w:hint="eastAsia" w:ascii="仿宋_GB2312" w:eastAsia="仿宋_GB2312"/>
          <w:b/>
          <w:bCs/>
          <w:sz w:val="32"/>
          <w:szCs w:val="32"/>
        </w:rPr>
      </w:pPr>
      <w:r>
        <w:rPr>
          <w:rFonts w:hint="eastAsia" w:ascii="仿宋_GB2312" w:eastAsia="仿宋_GB2312"/>
          <w:b/>
          <w:bCs/>
          <w:sz w:val="32"/>
          <w:szCs w:val="32"/>
        </w:rPr>
        <w:t>五、存在的主要问题及改进情况</w:t>
      </w:r>
    </w:p>
    <w:p>
      <w:pPr>
        <w:spacing w:before="0"/>
        <w:ind w:firstLine="800" w:firstLineChars="250"/>
        <w:jc w:val="left"/>
        <w:rPr>
          <w:rFonts w:hint="eastAsia" w:ascii="仿宋_GB2312" w:eastAsia="仿宋_GB2312"/>
          <w:sz w:val="32"/>
          <w:szCs w:val="32"/>
        </w:rPr>
      </w:pPr>
      <w:r>
        <w:rPr>
          <w:rFonts w:hint="eastAsia" w:ascii="仿宋_GB2312" w:eastAsia="仿宋_GB2312"/>
          <w:sz w:val="32"/>
          <w:szCs w:val="32"/>
        </w:rPr>
        <w:t>在上级政府信息公开工作主管部门的指导下，瞻岐镇政府信息公开工作取得了一定的进步和成效，但仍存在可以提升的空间。一是政府信息公开的内容还不够广，信息来源渠道过窄，重点领域和群众关注度较高的民生实事等方面的信息公开不够全面细致。二是政务信息公开的数量虽有所提升，但内容过于雷同，同质化较为严重；三是政务信息公开渠道分散，未能实现同步发布信息，政府信息公开网站信息更新滞后。</w:t>
      </w:r>
    </w:p>
    <w:p>
      <w:pPr>
        <w:spacing w:before="0"/>
        <w:ind w:firstLine="640" w:firstLineChars="200"/>
        <w:jc w:val="left"/>
        <w:rPr>
          <w:rFonts w:hint="eastAsia" w:ascii="仿宋_GB2312" w:eastAsia="仿宋_GB2312"/>
          <w:sz w:val="32"/>
          <w:szCs w:val="32"/>
        </w:rPr>
      </w:pPr>
      <w:r>
        <w:rPr>
          <w:rFonts w:hint="eastAsia" w:ascii="仿宋_GB2312" w:eastAsia="仿宋_GB2312"/>
          <w:sz w:val="32"/>
          <w:szCs w:val="32"/>
        </w:rPr>
        <w:t>针对以上问题，瞻岐镇将加强学习交流，积极向此项工作做得好的其他乡镇街道借鉴经验，不断提高政务公开工作的质量和水平。一是进一步梳理政府信息，拓宽信息收集渠道，丰富主动公开的内容，及时更新，定期维护，保证公开信息的完整性、准确性和时效性；二</w:t>
      </w:r>
      <w:bookmarkStart w:id="0" w:name="_GoBack"/>
      <w:bookmarkEnd w:id="0"/>
      <w:r>
        <w:rPr>
          <w:rFonts w:hint="eastAsia" w:ascii="仿宋_GB2312" w:eastAsia="仿宋_GB2312"/>
          <w:sz w:val="32"/>
          <w:szCs w:val="32"/>
        </w:rPr>
        <w:t>是完善考核细则，对信息的范围、类别、报送时限、更新频率进行细化规定，进一步提高信息公开工作的重视程度，加强对信息报送人员的培训，提升公开信息的质量。三是加强各部门联动，进一步</w:t>
      </w:r>
      <w:r>
        <w:rPr>
          <w:rFonts w:hint="eastAsia" w:ascii="仿宋_GB2312" w:hAnsi="宋体" w:eastAsia="仿宋_GB2312"/>
          <w:sz w:val="32"/>
          <w:szCs w:val="32"/>
        </w:rPr>
        <w:t>落实责任分工，确保形成高效、协同的政务公开工作机制，提高公开效率。</w:t>
      </w:r>
    </w:p>
    <w:p>
      <w:pPr>
        <w:spacing w:before="0"/>
        <w:jc w:val="left"/>
        <w:rPr>
          <w:rFonts w:hint="eastAsia" w:ascii="仿宋_GB2312" w:eastAsia="仿宋_GB2312"/>
          <w:b/>
          <w:bCs/>
          <w:sz w:val="32"/>
          <w:szCs w:val="32"/>
        </w:rPr>
      </w:pPr>
    </w:p>
    <w:p>
      <w:pPr>
        <w:spacing w:before="0"/>
        <w:jc w:val="left"/>
        <w:rPr>
          <w:rFonts w:hint="eastAsia" w:ascii="仿宋_GB2312" w:eastAsia="仿宋_GB2312"/>
          <w:b/>
          <w:bCs/>
          <w:sz w:val="32"/>
          <w:szCs w:val="32"/>
        </w:rPr>
      </w:pPr>
      <w:r>
        <w:rPr>
          <w:rFonts w:hint="eastAsia" w:ascii="仿宋_GB2312" w:eastAsia="仿宋_GB2312"/>
          <w:b/>
          <w:bCs/>
          <w:sz w:val="32"/>
          <w:szCs w:val="32"/>
        </w:rPr>
        <w:t>六、其他需要报告的事项</w:t>
      </w:r>
    </w:p>
    <w:p>
      <w:pPr>
        <w:spacing w:before="0"/>
        <w:ind w:firstLine="640" w:firstLineChars="200"/>
        <w:jc w:val="left"/>
        <w:rPr>
          <w:rFonts w:hint="eastAsia" w:ascii="仿宋_GB2312" w:eastAsia="仿宋_GB2312"/>
          <w:sz w:val="32"/>
          <w:szCs w:val="32"/>
        </w:rPr>
      </w:pPr>
      <w:r>
        <w:rPr>
          <w:rFonts w:hint="eastAsia" w:ascii="仿宋_GB2312" w:hAnsi="宋体" w:eastAsia="仿宋_GB2312"/>
          <w:sz w:val="32"/>
          <w:szCs w:val="32"/>
        </w:rPr>
        <w:t>本年度本单位无收取政府信息公开信息处理费的情况</w:t>
      </w:r>
      <w:r>
        <w:rPr>
          <w:rFonts w:hint="eastAsia" w:ascii="仿宋_GB2312" w:eastAsia="仿宋_GB2312"/>
          <w:sz w:val="32"/>
          <w:szCs w:val="32"/>
        </w:rPr>
        <w:t>。</w:t>
      </w:r>
    </w:p>
    <w:p>
      <w:pPr>
        <w:spacing w:before="0"/>
        <w:jc w:val="right"/>
        <w:rPr>
          <w:rFonts w:hint="eastAsia" w:ascii="仿宋_GB2312" w:eastAsia="仿宋_GB2312"/>
          <w:sz w:val="32"/>
          <w:szCs w:val="32"/>
        </w:rPr>
      </w:pPr>
      <w:r>
        <w:rPr>
          <w:rFonts w:hint="eastAsia" w:ascii="仿宋_GB2312" w:eastAsia="仿宋_GB2312"/>
          <w:sz w:val="32"/>
          <w:szCs w:val="32"/>
        </w:rPr>
        <w:t xml:space="preserve"> </w:t>
      </w:r>
    </w:p>
    <w:p>
      <w:pPr>
        <w:spacing w:before="0"/>
        <w:jc w:val="right"/>
        <w:rPr>
          <w:rFonts w:hint="eastAsia" w:ascii="仿宋_GB2312" w:eastAsia="仿宋_GB2312"/>
          <w:sz w:val="32"/>
          <w:szCs w:val="32"/>
        </w:rPr>
      </w:pPr>
      <w:r>
        <w:rPr>
          <w:rFonts w:hint="eastAsia" w:ascii="仿宋_GB2312" w:eastAsia="仿宋_GB2312"/>
          <w:sz w:val="32"/>
          <w:szCs w:val="32"/>
        </w:rPr>
        <w:t xml:space="preserve"> </w:t>
      </w:r>
    </w:p>
    <w:p>
      <w:pPr>
        <w:spacing w:before="0"/>
        <w:jc w:val="right"/>
        <w:rPr>
          <w:rFonts w:hint="eastAsia" w:ascii="仿宋_GB2312" w:eastAsia="仿宋_GB2312"/>
          <w:sz w:val="32"/>
          <w:szCs w:val="32"/>
        </w:rPr>
      </w:pPr>
      <w:r>
        <w:rPr>
          <w:rFonts w:hint="eastAsia" w:ascii="仿宋_GB2312" w:eastAsia="仿宋_GB2312"/>
          <w:sz w:val="32"/>
          <w:szCs w:val="32"/>
        </w:rPr>
        <w:t xml:space="preserve"> </w:t>
      </w:r>
    </w:p>
    <w:p>
      <w:pPr>
        <w:spacing w:before="0"/>
        <w:jc w:val="right"/>
        <w:rPr>
          <w:rFonts w:hint="eastAsia" w:ascii="仿宋_GB2312" w:eastAsia="仿宋_GB2312"/>
          <w:sz w:val="32"/>
          <w:szCs w:val="32"/>
        </w:rPr>
      </w:pPr>
      <w:r>
        <w:rPr>
          <w:rFonts w:hint="eastAsia" w:ascii="仿宋_GB2312" w:eastAsia="仿宋_GB2312"/>
          <w:sz w:val="32"/>
          <w:szCs w:val="32"/>
        </w:rPr>
        <w:t xml:space="preserve"> </w:t>
      </w:r>
    </w:p>
    <w:p>
      <w:pPr>
        <w:spacing w:before="0"/>
        <w:jc w:val="right"/>
        <w:rPr>
          <w:rFonts w:hint="eastAsia" w:ascii="仿宋_GB2312" w:eastAsia="仿宋_GB2312"/>
          <w:sz w:val="32"/>
          <w:szCs w:val="32"/>
        </w:rPr>
      </w:pPr>
      <w:r>
        <w:rPr>
          <w:rFonts w:hint="eastAsia" w:ascii="仿宋_GB2312" w:eastAsia="仿宋_GB2312"/>
          <w:sz w:val="32"/>
          <w:szCs w:val="32"/>
        </w:rPr>
        <w:t xml:space="preserve"> </w:t>
      </w:r>
    </w:p>
    <w:p>
      <w:pPr>
        <w:spacing w:before="0"/>
        <w:jc w:val="right"/>
        <w:rPr>
          <w:rFonts w:hint="eastAsia" w:ascii="仿宋_GB2312" w:eastAsia="仿宋_GB2312"/>
          <w:sz w:val="32"/>
          <w:szCs w:val="32"/>
        </w:rPr>
      </w:pPr>
      <w:r>
        <w:rPr>
          <w:rFonts w:hint="eastAsia" w:ascii="仿宋_GB2312" w:eastAsia="仿宋_GB2312"/>
          <w:sz w:val="32"/>
          <w:szCs w:val="32"/>
        </w:rPr>
        <w:t xml:space="preserve"> </w:t>
      </w:r>
    </w:p>
    <w:p>
      <w:pPr>
        <w:spacing w:before="0"/>
        <w:ind w:right="-58"/>
        <w:jc w:val="center"/>
        <w:rPr>
          <w:rFonts w:hint="eastAsia" w:ascii="仿宋_GB2312" w:eastAsia="仿宋_GB2312"/>
          <w:sz w:val="32"/>
          <w:szCs w:val="32"/>
        </w:rPr>
      </w:pPr>
      <w:r>
        <w:rPr>
          <w:rFonts w:hint="eastAsia" w:ascii="仿宋_GB2312" w:eastAsia="仿宋_GB2312"/>
          <w:sz w:val="32"/>
          <w:szCs w:val="32"/>
        </w:rPr>
        <w:t xml:space="preserve">                                 瞻岐镇人民政府</w:t>
      </w:r>
    </w:p>
    <w:p>
      <w:pPr>
        <w:ind w:firstLine="5600" w:firstLineChars="1750"/>
        <w:rPr>
          <w:rFonts w:hint="eastAsia"/>
        </w:rPr>
      </w:pPr>
      <w:r>
        <w:rPr>
          <w:rFonts w:hint="eastAsia" w:ascii="仿宋_GB2312" w:eastAsia="仿宋_GB2312"/>
          <w:sz w:val="32"/>
          <w:szCs w:val="32"/>
        </w:rPr>
        <w:t>2021年12月20日</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38432A"/>
    <w:multiLevelType w:val="multilevel"/>
    <w:tmpl w:val="2338432A"/>
    <w:lvl w:ilvl="0" w:tentative="0">
      <w:start w:val="6"/>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7E3"/>
    <w:rsid w:val="00434646"/>
    <w:rsid w:val="00BF4552"/>
    <w:rsid w:val="00C457E3"/>
    <w:rsid w:val="46971EFC"/>
    <w:rsid w:val="67043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200" w:after="100" w:afterAutospacing="1"/>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unhideWhenUsed/>
    <w:qFormat/>
    <w:uiPriority w:val="99"/>
    <w:pPr>
      <w:spacing w:before="0"/>
    </w:pPr>
    <w:rPr>
      <w:rFonts w:ascii="Times New Roman" w:hAnsi="Times New Roman" w:eastAsia="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1773</Words>
  <Characters>1808</Characters>
  <Lines>18</Lines>
  <Paragraphs>5</Paragraphs>
  <TotalTime>7</TotalTime>
  <ScaleCrop>false</ScaleCrop>
  <LinksUpToDate>false</LinksUpToDate>
  <CharactersWithSpaces>1849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2021-12-27T03:09:00Z</dcterms:created>
  <dc:creator>NTKO</dc:creator>
  <cp:lastModifiedBy>admin</cp:lastModifiedBy>
  <dcterms:modified xsi:type="dcterms:W3CDTF">2022-04-22T08:45:49Z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eyJoZGlkIjoiZjRmZDg0NjRlMTgzNzVjZmE3NGEyMjljODE1MTZhNWEifQ==</vt:lpwstr>
  </property>
  <property fmtid="{D5CDD505-2E9C-101B-9397-08002B2CF9AE}" pid="4" name="ICV">
    <vt:lpwstr>FE71621EDCF04FB3A7014B77D563AA8F</vt:lpwstr>
  </property>
</Properties>
</file>