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snapToGrid w:val="0"/>
          <w:kern w:val="0"/>
          <w:sz w:val="48"/>
          <w:szCs w:val="48"/>
          <w:lang w:val="en-US" w:eastAsia="zh-CN"/>
        </w:rPr>
      </w:pPr>
      <w:r>
        <w:rPr>
          <w:rFonts w:hint="eastAsia" w:ascii="方正小标宋简体" w:hAnsi="Times New Roman" w:eastAsia="方正小标宋简体"/>
          <w:snapToGrid w:val="0"/>
          <w:kern w:val="0"/>
          <w:sz w:val="48"/>
          <w:szCs w:val="48"/>
          <w:lang w:val="en-US" w:eastAsia="zh-CN"/>
        </w:rPr>
        <w:t>鄞州区财政局2020年度</w:t>
      </w:r>
    </w:p>
    <w:p>
      <w:pPr>
        <w:jc w:val="center"/>
        <w:rPr>
          <w:rFonts w:hint="eastAsia" w:ascii="方正小标宋简体" w:hAnsi="Times New Roman" w:eastAsia="方正小标宋简体"/>
          <w:snapToGrid w:val="0"/>
          <w:kern w:val="0"/>
          <w:sz w:val="48"/>
          <w:szCs w:val="48"/>
        </w:rPr>
      </w:pPr>
      <w:r>
        <w:rPr>
          <w:rFonts w:hint="eastAsia" w:ascii="方正小标宋简体" w:hAnsi="Times New Roman" w:eastAsia="方正小标宋简体"/>
          <w:snapToGrid w:val="0"/>
          <w:kern w:val="0"/>
          <w:sz w:val="48"/>
          <w:szCs w:val="48"/>
        </w:rPr>
        <w:t>政府信息公开工作年度报告</w:t>
      </w:r>
    </w:p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一、总体情况</w:t>
      </w:r>
    </w:p>
    <w:p>
      <w:pPr>
        <w:ind w:firstLine="64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年以来，我局贯彻落实</w:t>
      </w:r>
      <w:r>
        <w:rPr>
          <w:rStyle w:val="8"/>
          <w:rFonts w:hint="eastAsia" w:ascii="仿宋_GB2312" w:hAnsi="Arial" w:eastAsia="仿宋_GB2312" w:cs="Arial"/>
          <w:color w:val="000000" w:themeColor="text1"/>
          <w:spacing w:val="-4"/>
          <w:sz w:val="32"/>
          <w:szCs w:val="32"/>
        </w:rPr>
        <w:t>《中华人民共和国政府信息公开条例》《宁波市政府信息公开规定》</w:t>
      </w:r>
      <w:r>
        <w:rPr>
          <w:rFonts w:hint="eastAsia" w:eastAsia="仿宋_GB2312"/>
          <w:sz w:val="32"/>
        </w:rPr>
        <w:t>《</w:t>
      </w:r>
      <w:r>
        <w:rPr>
          <w:rFonts w:hint="eastAsia" w:eastAsia="仿宋_GB2312"/>
          <w:sz w:val="32"/>
          <w:lang w:eastAsia="zh-CN"/>
        </w:rPr>
        <w:t>宁波</w:t>
      </w:r>
      <w:r>
        <w:rPr>
          <w:rFonts w:hint="eastAsia" w:eastAsia="仿宋_GB2312"/>
          <w:sz w:val="32"/>
        </w:rPr>
        <w:t>鄞州区2020年政务公开工作要点》（</w:t>
      </w:r>
      <w:r>
        <w:rPr>
          <w:rFonts w:eastAsia="仿宋_GB2312"/>
          <w:sz w:val="32"/>
        </w:rPr>
        <w:t>鄞政办发</w:t>
      </w:r>
      <w:r>
        <w:rPr>
          <w:rFonts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46</w:t>
      </w:r>
      <w:r>
        <w:rPr>
          <w:rFonts w:ascii="仿宋_GB2312" w:eastAsia="仿宋_GB2312"/>
          <w:sz w:val="32"/>
        </w:rPr>
        <w:t>号</w:t>
      </w:r>
      <w:r>
        <w:rPr>
          <w:rFonts w:hint="eastAsia" w:ascii="仿宋_GB2312" w:eastAsia="仿宋_GB2312"/>
          <w:sz w:val="32"/>
        </w:rPr>
        <w:t>）</w:t>
      </w:r>
      <w:r>
        <w:rPr>
          <w:rFonts w:hint="eastAsia" w:ascii="仿宋_GB2312" w:eastAsia="仿宋_GB2312"/>
          <w:sz w:val="32"/>
          <w:lang w:val="en-US" w:eastAsia="zh-CN"/>
        </w:rPr>
        <w:t>等有关</w:t>
      </w:r>
      <w:r>
        <w:rPr>
          <w:rFonts w:hint="eastAsia" w:eastAsia="仿宋_GB2312"/>
          <w:sz w:val="32"/>
        </w:rPr>
        <w:t>精神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不断健全政策制定、执行、监督等制度体系，积极主动做好财政预决算、“三公”经费、政府采购、债务管理、规范性文件、工作动态等工作内容，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用更加透明的公开机制增强政府公信力、获得群众广泛认可，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实现“阳光财政”。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一是领导高度重视。成立局政府信息公开工作领导小组，由局长李青萍担任组长，年内至少听取一次政府信息公开工作汇报，分管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领导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陈黎为副组长，领导小组下设办公室，形成了由办公室负总责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各科室（中心）配合落实相关栏目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数财中心负责全局信息维护的工作体系，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做到专人负责、定期公开、及时答复，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将政府信息公开实施情况列入科室年度先进评比条件之一。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二是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健全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各项制度。牢固树立政府信息公开理念，从政策制定、执行、监督等各个环节坚持依法行政，从源头上为政府信息公开工作打好基础。不断完善《政府信息公开保密审查制度》、《依申请公开制度》、《责任追究制度》、《工作年度报告制度》、《考核制度》等制度保障体系建设，落实政府新闻发言人制度，明确由分管局长陈黎担任我局新闻发言人。今年我局未发生需通过新闻发布形式公开的政务信息，因此没有进行相关新闻发布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三是加强业务培训。进一步加强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对业务科室负责人员的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培训指导，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增强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相互间交流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沟通的频率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，提高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政府信息公开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业务能力，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不断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规范信息公开工作程序和文书格式要求，完善长效管理机制。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以政务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信息公开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工作为载体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同步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做好我局政务网站建设，全面提升政务公开水平，切实做到为人民服务。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主动公开政府信息情况</w:t>
      </w:r>
    </w:p>
    <w:p>
      <w:pPr>
        <w:ind w:firstLine="640" w:firstLineChars="200"/>
        <w:jc w:val="left"/>
        <w:rPr>
          <w:rFonts w:hint="default" w:ascii="仿宋_GB2312" w:hAnsi="黑体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2020年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，我局主动公开信息3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条，主要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包括财政预决算、“三公”经费、采购招标、债务管理、规范性文件、重大决策预公开、“两会”建议提案、工作进展、通知公告等。除涉密部门外，指导全区所有部门、镇（街道）依法公开财政预决算、预算调整、“三公”经费、专项资金管理清单等，为25家单位代公开2020年财政预算和2018年财政决算，主动向公众公开“账本”，自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接受社会进一步扩大预算绩效管理范围，全年纳入预算绩效管理的项目共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133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个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资金总额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27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</w:rPr>
        <w:t>.7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亿元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</w:rPr>
        <w:t>其中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六个部门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</w:rPr>
        <w:t>开展部门整体预算绩效管理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定期向社会公开政府债务限额和新增债券预算调整情况，严控政府债务风险。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2083"/>
        <w:gridCol w:w="1265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本年新制作数量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本年新公开数量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　0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政府集中采购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　0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收到和处理政府信息公开申请情况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  <w:t xml:space="preserve">    2020年，我局共处理2件依申请公开信件，其中1件为上年度结转，1件为本年度新增。经与申请人对接、沟通，我局均不掌握相关政府信息，已向申请人作出说明。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936"/>
        <w:gridCol w:w="1175"/>
        <w:gridCol w:w="756"/>
        <w:gridCol w:w="756"/>
        <w:gridCol w:w="756"/>
        <w:gridCol w:w="756"/>
        <w:gridCol w:w="756"/>
        <w:gridCol w:w="756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2232" w:type="pct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35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自然人</w:t>
            </w:r>
          </w:p>
        </w:tc>
        <w:tc>
          <w:tcPr>
            <w:tcW w:w="1657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法人或其他组织</w:t>
            </w:r>
          </w:p>
        </w:tc>
        <w:tc>
          <w:tcPr>
            <w:tcW w:w="238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35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商业企业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科研机构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社会公益组织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法律服务机构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</w:t>
            </w:r>
          </w:p>
        </w:tc>
        <w:tc>
          <w:tcPr>
            <w:tcW w:w="238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三、本年度办理结果</w:t>
            </w:r>
          </w:p>
        </w:tc>
        <w:tc>
          <w:tcPr>
            <w:tcW w:w="1861" w:type="pct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（一）予以公开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1" w:type="pct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（三）不予公开</w:t>
            </w: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1.属于国家秘密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2.其他法律行政法规禁止公开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3.危及“三安全一稳定”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4.保护第三方合法权益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5.属于三类内部事务信息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6.属于四类过程性信息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7.属于行政执法案卷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8.属于行政查询事项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（四）无法提供</w:t>
            </w: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1.本机关不掌握相关政府信息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2.没有现成信息需要另行制作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3.补正后申请内容仍不明确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（五）不予处理</w:t>
            </w: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1.信访举报投诉类申请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2.重复申请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3.要求提供公开出版物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4.无正当理由大量反复申请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08" w:type="pc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1" w:type="pct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（六）其他处理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0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61" w:type="pct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（七）总计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四、结转下年度继续办理</w:t>
            </w:r>
          </w:p>
        </w:tc>
        <w:tc>
          <w:tcPr>
            <w:tcW w:w="335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38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政府信息公开行政复议、行政诉讼情况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  <w:t xml:space="preserve">    2020年，我局未发生政府信息公开行政复议、行政诉讼。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4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3335" w:type="pct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ind w:firstLine="3840" w:firstLineChars="16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7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</w:t>
            </w:r>
          </w:p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309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26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26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294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1583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1752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4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10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02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 果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326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357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 持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 正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416" w:type="pct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00</w:t>
            </w:r>
          </w:p>
        </w:tc>
        <w:tc>
          <w:tcPr>
            <w:tcW w:w="32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00 </w:t>
            </w:r>
          </w:p>
        </w:tc>
        <w:tc>
          <w:tcPr>
            <w:tcW w:w="32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00 </w:t>
            </w:r>
          </w:p>
        </w:tc>
        <w:tc>
          <w:tcPr>
            <w:tcW w:w="294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00 </w:t>
            </w:r>
          </w:p>
        </w:tc>
        <w:tc>
          <w:tcPr>
            <w:tcW w:w="310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0 0</w:t>
            </w:r>
          </w:p>
        </w:tc>
        <w:tc>
          <w:tcPr>
            <w:tcW w:w="302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0 0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0 0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0 0</w:t>
            </w:r>
          </w:p>
        </w:tc>
        <w:tc>
          <w:tcPr>
            <w:tcW w:w="32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00 </w:t>
            </w:r>
          </w:p>
        </w:tc>
        <w:tc>
          <w:tcPr>
            <w:tcW w:w="357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00 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00 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00 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00 </w:t>
            </w:r>
          </w:p>
        </w:tc>
        <w:tc>
          <w:tcPr>
            <w:tcW w:w="416" w:type="pc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snapToGrid w:val="0"/>
                <w:color w:val="FF0000"/>
                <w:kern w:val="0"/>
                <w:sz w:val="24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hint="eastAsia" w:ascii="Times New Roman" w:hAnsi="Times New Roman" w:eastAsia="仿宋_GB2312"/>
          <w:snapToGrid w:val="0"/>
          <w:kern w:val="0"/>
          <w:sz w:val="24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五、存在的主要问题及改进情况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回顾一年来的政府信息公开工作，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尽管取得了一些进展，但也存在不足，例如主动公开的信息数量有待增加，部分板块更新频率有待提高。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年我局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将重点做好以下几方面：一要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加快信息更新速度，拓宽公开渠道、丰富公开形式，为群众提供更加方便快捷的信息公开服务；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要继续将政府信息公开与机关科室绩效考评相结合，建立健全信息收集、审核、报送、公开运行流程，提高工作效率。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六、其他需要报告的事项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55D2CF"/>
    <w:multiLevelType w:val="singleLevel"/>
    <w:tmpl w:val="D155D2C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F31"/>
    <w:rsid w:val="003A4867"/>
    <w:rsid w:val="0058206A"/>
    <w:rsid w:val="00702912"/>
    <w:rsid w:val="00E005E7"/>
    <w:rsid w:val="00EE7F31"/>
    <w:rsid w:val="00FE36EC"/>
    <w:rsid w:val="014244AF"/>
    <w:rsid w:val="08270BEF"/>
    <w:rsid w:val="18094598"/>
    <w:rsid w:val="56DD39CE"/>
    <w:rsid w:val="5D9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apple-style-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558</Words>
  <Characters>3186</Characters>
  <Lines>26</Lines>
  <Paragraphs>7</Paragraphs>
  <TotalTime>1</TotalTime>
  <ScaleCrop>false</ScaleCrop>
  <LinksUpToDate>false</LinksUpToDate>
  <CharactersWithSpaces>3737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2020-01-06T03:22:00Z</dcterms:created>
  <dc:creator>冯青青</dc:creator>
  <cp:lastModifiedBy>冯青青</cp:lastModifiedBy>
  <dcterms:modified xsi:type="dcterms:W3CDTF">2021-03-26T09:27:08Z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