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BD" w:rsidRDefault="008D5082" w:rsidP="00BE0FBD">
      <w:pPr>
        <w:jc w:val="center"/>
        <w:rPr>
          <w:rFonts w:ascii="黑体" w:eastAsia="黑体" w:hint="eastAsia"/>
          <w:color w:val="000000" w:themeColor="text1"/>
          <w:sz w:val="36"/>
          <w:szCs w:val="36"/>
        </w:rPr>
      </w:pPr>
      <w:proofErr w:type="gramStart"/>
      <w:r w:rsidRPr="00053EA6">
        <w:rPr>
          <w:rFonts w:ascii="黑体" w:eastAsia="黑体" w:hint="eastAsia"/>
          <w:color w:val="000000" w:themeColor="text1"/>
          <w:sz w:val="36"/>
          <w:szCs w:val="36"/>
        </w:rPr>
        <w:t>鄞</w:t>
      </w:r>
      <w:proofErr w:type="gramEnd"/>
      <w:r w:rsidRPr="00053EA6">
        <w:rPr>
          <w:rFonts w:ascii="黑体" w:eastAsia="黑体" w:hint="eastAsia"/>
          <w:color w:val="000000" w:themeColor="text1"/>
          <w:sz w:val="36"/>
          <w:szCs w:val="36"/>
        </w:rPr>
        <w:t>州区财政局</w:t>
      </w:r>
      <w:r>
        <w:rPr>
          <w:rFonts w:ascii="黑体" w:eastAsia="黑体" w:hint="eastAsia"/>
          <w:color w:val="000000" w:themeColor="text1"/>
          <w:sz w:val="36"/>
          <w:szCs w:val="36"/>
        </w:rPr>
        <w:t>2018</w:t>
      </w:r>
      <w:r w:rsidRPr="00053EA6">
        <w:rPr>
          <w:rFonts w:ascii="黑体" w:eastAsia="黑体" w:hint="eastAsia"/>
          <w:color w:val="000000" w:themeColor="text1"/>
          <w:sz w:val="36"/>
          <w:szCs w:val="36"/>
        </w:rPr>
        <w:t>年度</w:t>
      </w:r>
      <w:r>
        <w:rPr>
          <w:rFonts w:ascii="黑体" w:eastAsia="黑体" w:hint="eastAsia"/>
          <w:color w:val="000000" w:themeColor="text1"/>
          <w:sz w:val="36"/>
          <w:szCs w:val="36"/>
        </w:rPr>
        <w:t>政府信息公开工作年度报告</w:t>
      </w:r>
    </w:p>
    <w:p w:rsidR="008D5082" w:rsidRPr="008D5082" w:rsidRDefault="008D5082" w:rsidP="00BE0FBD">
      <w:pPr>
        <w:jc w:val="center"/>
        <w:rPr>
          <w:rFonts w:ascii="黑体" w:eastAsia="黑体"/>
          <w:color w:val="000000" w:themeColor="text1"/>
          <w:sz w:val="36"/>
          <w:szCs w:val="36"/>
        </w:rPr>
      </w:pPr>
    </w:p>
    <w:p w:rsidR="00BE0FBD" w:rsidRPr="00053EA6" w:rsidRDefault="008D5082" w:rsidP="008D5082">
      <w:pPr>
        <w:ind w:firstLineChars="200" w:firstLine="624"/>
        <w:rPr>
          <w:rFonts w:ascii="仿宋_GB2312" w:eastAsia="仿宋_GB2312"/>
          <w:color w:val="000000" w:themeColor="text1"/>
          <w:sz w:val="32"/>
          <w:szCs w:val="32"/>
        </w:rPr>
      </w:pPr>
      <w:r>
        <w:rPr>
          <w:rStyle w:val="apple-style-span"/>
          <w:rFonts w:ascii="仿宋_GB2312" w:eastAsia="仿宋_GB2312" w:hAnsi="Arial" w:cs="Arial" w:hint="eastAsia"/>
          <w:color w:val="000000"/>
          <w:spacing w:val="-4"/>
          <w:sz w:val="32"/>
          <w:szCs w:val="32"/>
        </w:rPr>
        <w:t>本年度报告根据《中华人民共和国政府信息公开条例》（以下简称《条例》）和《宁波市政府信息公开规定》（以下简称《规定》）要求</w:t>
      </w:r>
      <w:r>
        <w:rPr>
          <w:rFonts w:ascii="仿宋_GB2312" w:eastAsia="仿宋_GB2312" w:hint="eastAsia"/>
          <w:snapToGrid w:val="0"/>
          <w:spacing w:val="-4"/>
          <w:sz w:val="32"/>
          <w:szCs w:val="32"/>
        </w:rPr>
        <w:t>，按照2018年</w:t>
      </w:r>
      <w:r>
        <w:rPr>
          <w:rStyle w:val="apple-style-span"/>
          <w:rFonts w:ascii="仿宋_GB2312" w:eastAsia="仿宋_GB2312" w:hAnsi="Arial" w:cs="Arial" w:hint="eastAsia"/>
          <w:color w:val="000000"/>
          <w:spacing w:val="-4"/>
          <w:sz w:val="32"/>
          <w:szCs w:val="32"/>
        </w:rPr>
        <w:t>宁波市</w:t>
      </w:r>
      <w:proofErr w:type="gramStart"/>
      <w:r>
        <w:rPr>
          <w:rStyle w:val="apple-style-span"/>
          <w:rFonts w:ascii="仿宋_GB2312" w:eastAsia="仿宋_GB2312" w:hAnsi="Arial" w:cs="Arial" w:hint="eastAsia"/>
          <w:color w:val="000000"/>
          <w:spacing w:val="-4"/>
          <w:sz w:val="32"/>
          <w:szCs w:val="32"/>
        </w:rPr>
        <w:t>鄞</w:t>
      </w:r>
      <w:proofErr w:type="gramEnd"/>
      <w:r>
        <w:rPr>
          <w:rStyle w:val="apple-style-span"/>
          <w:rFonts w:ascii="仿宋_GB2312" w:eastAsia="仿宋_GB2312" w:hAnsi="Arial" w:cs="Arial" w:hint="eastAsia"/>
          <w:color w:val="000000"/>
          <w:spacing w:val="-4"/>
          <w:sz w:val="32"/>
          <w:szCs w:val="32"/>
        </w:rPr>
        <w:t>州区财政局政府信息公开工作编制而成。本年报由概述、主动公开政府信息情况、依申请公开政府信息情况、政府信息公开收费及减免情况、因政府信息公开引起投诉申请行政复议及提起行政诉讼情况、政府信息公开工作存在的主要问题和改进措施、其他需要报告的事项等七部分组成。本年度报告中所列数据的统计期限从2018年1月1日到12月31日止。本年度报告的电子版可以从“中国鄞州”门户网站（</w:t>
      </w:r>
      <w:hyperlink r:id="rId6" w:history="1">
        <w:r>
          <w:rPr>
            <w:rStyle w:val="a5"/>
            <w:rFonts w:ascii="仿宋_GB2312" w:eastAsia="仿宋_GB2312" w:hAnsi="Arial" w:cs="Arial" w:hint="eastAsia"/>
            <w:spacing w:val="-4"/>
            <w:sz w:val="32"/>
            <w:szCs w:val="32"/>
          </w:rPr>
          <w:t>http://www.nbyz.gov.cn/</w:t>
        </w:r>
      </w:hyperlink>
      <w:r>
        <w:rPr>
          <w:rStyle w:val="apple-style-span"/>
          <w:rFonts w:ascii="仿宋_GB2312" w:eastAsia="仿宋_GB2312" w:hAnsi="Arial" w:cs="Arial" w:hint="eastAsia"/>
          <w:color w:val="000000"/>
          <w:spacing w:val="-4"/>
          <w:sz w:val="32"/>
          <w:szCs w:val="32"/>
        </w:rPr>
        <w:t>）上下载。如对本年度报告有任何疑问，请与宁波市</w:t>
      </w:r>
      <w:proofErr w:type="gramStart"/>
      <w:r>
        <w:rPr>
          <w:rStyle w:val="apple-style-span"/>
          <w:rFonts w:ascii="仿宋_GB2312" w:eastAsia="仿宋_GB2312" w:hAnsi="Arial" w:cs="Arial" w:hint="eastAsia"/>
          <w:color w:val="000000"/>
          <w:spacing w:val="-4"/>
          <w:sz w:val="32"/>
          <w:szCs w:val="32"/>
        </w:rPr>
        <w:t>鄞</w:t>
      </w:r>
      <w:proofErr w:type="gramEnd"/>
      <w:r>
        <w:rPr>
          <w:rStyle w:val="apple-style-span"/>
          <w:rFonts w:ascii="仿宋_GB2312" w:eastAsia="仿宋_GB2312" w:hAnsi="Arial" w:cs="Arial" w:hint="eastAsia"/>
          <w:color w:val="000000"/>
          <w:spacing w:val="-4"/>
          <w:sz w:val="32"/>
          <w:szCs w:val="32"/>
        </w:rPr>
        <w:t>州区财政局办公室联系。联系电话：0574-87521920；传真：0574-87521922；通信地址：宁波市</w:t>
      </w:r>
      <w:proofErr w:type="gramStart"/>
      <w:r>
        <w:rPr>
          <w:rStyle w:val="apple-style-span"/>
          <w:rFonts w:ascii="仿宋_GB2312" w:eastAsia="仿宋_GB2312" w:hAnsi="Arial" w:cs="Arial" w:hint="eastAsia"/>
          <w:color w:val="000000"/>
          <w:spacing w:val="-4"/>
          <w:sz w:val="32"/>
          <w:szCs w:val="32"/>
        </w:rPr>
        <w:t>鄞</w:t>
      </w:r>
      <w:proofErr w:type="gramEnd"/>
      <w:r>
        <w:rPr>
          <w:rStyle w:val="apple-style-span"/>
          <w:rFonts w:ascii="仿宋_GB2312" w:eastAsia="仿宋_GB2312" w:hAnsi="Arial" w:cs="Arial" w:hint="eastAsia"/>
          <w:color w:val="000000"/>
          <w:spacing w:val="-4"/>
          <w:sz w:val="32"/>
          <w:szCs w:val="32"/>
        </w:rPr>
        <w:t>州区前河南路16号</w:t>
      </w:r>
      <w:proofErr w:type="gramStart"/>
      <w:r>
        <w:rPr>
          <w:rStyle w:val="apple-style-span"/>
          <w:rFonts w:ascii="仿宋_GB2312" w:eastAsia="仿宋_GB2312" w:hAnsi="Arial" w:cs="Arial" w:hint="eastAsia"/>
          <w:color w:val="000000"/>
          <w:spacing w:val="-4"/>
          <w:sz w:val="32"/>
          <w:szCs w:val="32"/>
        </w:rPr>
        <w:t>鄞</w:t>
      </w:r>
      <w:proofErr w:type="gramEnd"/>
      <w:r>
        <w:rPr>
          <w:rStyle w:val="apple-style-span"/>
          <w:rFonts w:ascii="仿宋_GB2312" w:eastAsia="仿宋_GB2312" w:hAnsi="Arial" w:cs="Arial" w:hint="eastAsia"/>
          <w:color w:val="000000"/>
          <w:spacing w:val="-4"/>
          <w:sz w:val="32"/>
          <w:szCs w:val="32"/>
        </w:rPr>
        <w:t>州区财政局办公室；邮编：315100；电子邮箱：</w:t>
      </w:r>
      <w:r>
        <w:rPr>
          <w:rStyle w:val="a5"/>
          <w:rFonts w:ascii="仿宋_GB2312" w:eastAsia="仿宋_GB2312" w:hAnsi="Arial" w:cs="Arial" w:hint="eastAsia"/>
          <w:spacing w:val="-4"/>
          <w:sz w:val="32"/>
          <w:szCs w:val="32"/>
        </w:rPr>
        <w:t>czj</w:t>
      </w:r>
      <w:hyperlink r:id="rId7" w:history="1">
        <w:r>
          <w:rPr>
            <w:rStyle w:val="a5"/>
            <w:rFonts w:ascii="仿宋_GB2312" w:eastAsia="仿宋_GB2312" w:hAnsi="Arial" w:cs="Arial" w:hint="eastAsia"/>
            <w:spacing w:val="-4"/>
            <w:sz w:val="32"/>
            <w:szCs w:val="32"/>
          </w:rPr>
          <w:t>@nbyz.gov.cn</w:t>
        </w:r>
      </w:hyperlink>
      <w:r>
        <w:rPr>
          <w:rStyle w:val="apple-style-span"/>
          <w:rFonts w:ascii="仿宋_GB2312" w:eastAsia="仿宋_GB2312" w:hAnsi="Arial" w:cs="Arial" w:hint="eastAsia"/>
          <w:color w:val="000000"/>
          <w:spacing w:val="-4"/>
          <w:sz w:val="32"/>
          <w:szCs w:val="32"/>
        </w:rPr>
        <w:t>。</w:t>
      </w:r>
    </w:p>
    <w:p w:rsidR="00BE0FBD" w:rsidRPr="00053EA6" w:rsidRDefault="00BE0FBD" w:rsidP="00BE0FBD">
      <w:pPr>
        <w:ind w:firstLineChars="200" w:firstLine="640"/>
        <w:rPr>
          <w:rFonts w:ascii="黑体" w:eastAsia="黑体"/>
          <w:color w:val="000000" w:themeColor="text1"/>
          <w:sz w:val="32"/>
          <w:szCs w:val="32"/>
        </w:rPr>
      </w:pPr>
      <w:r w:rsidRPr="00053EA6">
        <w:rPr>
          <w:rFonts w:ascii="黑体" w:eastAsia="黑体" w:hint="eastAsia"/>
          <w:color w:val="000000" w:themeColor="text1"/>
          <w:sz w:val="32"/>
          <w:szCs w:val="32"/>
        </w:rPr>
        <w:t>一、概述</w:t>
      </w:r>
    </w:p>
    <w:p w:rsidR="00BE0FBD" w:rsidRPr="00053EA6" w:rsidRDefault="008D5082" w:rsidP="00BE0FBD">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2018</w:t>
      </w:r>
      <w:r w:rsidR="00BE0FBD" w:rsidRPr="00053EA6">
        <w:rPr>
          <w:rFonts w:ascii="仿宋_GB2312" w:eastAsia="仿宋_GB2312" w:hint="eastAsia"/>
          <w:color w:val="000000" w:themeColor="text1"/>
          <w:sz w:val="32"/>
          <w:szCs w:val="32"/>
        </w:rPr>
        <w:t>年以来，我局认真贯彻落实《政府信息公开条例》和《鄞州区政府信息公开规定》等精神，进一步完善健全了政府信息公开工作的长效机制,明确了各项工作制度和保障措施，做到有领导分管，有工作机构负责，由专门人员负责，一级抓一级，从制度上保障了政府信息公开工作的顺利推进。</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lastRenderedPageBreak/>
        <w:t>一是领导高度重视。</w:t>
      </w:r>
      <w:r w:rsidRPr="00053EA6">
        <w:rPr>
          <w:rFonts w:ascii="仿宋_GB2312" w:eastAsia="仿宋_GB2312" w:hint="eastAsia"/>
          <w:color w:val="000000" w:themeColor="text1"/>
          <w:sz w:val="32"/>
          <w:szCs w:val="32"/>
        </w:rPr>
        <w:t>局领导高度重视政府信息公开工作，把政府信息公开工作作为机关依法行政工作的有机整体，建立健全工作网络，落实人员负责政</w:t>
      </w:r>
      <w:r w:rsidR="00C10B5D" w:rsidRPr="00053EA6">
        <w:rPr>
          <w:rFonts w:ascii="仿宋_GB2312" w:eastAsia="仿宋_GB2312" w:hint="eastAsia"/>
          <w:color w:val="000000" w:themeColor="text1"/>
          <w:sz w:val="32"/>
          <w:szCs w:val="32"/>
        </w:rPr>
        <w:t>府信息公开工作。成立了财政局政府信息公开工作领导小组，由局长</w:t>
      </w:r>
      <w:r w:rsidR="00677CAE">
        <w:rPr>
          <w:rFonts w:ascii="仿宋_GB2312" w:eastAsia="仿宋_GB2312" w:hint="eastAsia"/>
          <w:color w:val="000000" w:themeColor="text1"/>
          <w:sz w:val="32"/>
          <w:szCs w:val="32"/>
        </w:rPr>
        <w:t>李青萍</w:t>
      </w:r>
      <w:r w:rsidR="00C10B5D" w:rsidRPr="00053EA6">
        <w:rPr>
          <w:rFonts w:ascii="仿宋_GB2312" w:eastAsia="仿宋_GB2312" w:hint="eastAsia"/>
          <w:color w:val="000000" w:themeColor="text1"/>
          <w:sz w:val="32"/>
          <w:szCs w:val="32"/>
        </w:rPr>
        <w:t>担任组长，年内至少听取一次政府信息公开工作汇报，分管局长陈黎</w:t>
      </w:r>
      <w:r w:rsidRPr="00053EA6">
        <w:rPr>
          <w:rFonts w:ascii="仿宋_GB2312" w:eastAsia="仿宋_GB2312" w:hint="eastAsia"/>
          <w:color w:val="000000" w:themeColor="text1"/>
          <w:sz w:val="32"/>
          <w:szCs w:val="32"/>
        </w:rPr>
        <w:t>为副组长，领导小组下设办公室，形成了由办公室负总责，各科室（中心）配合落实相关栏目，信息中心负责全局性、跨部门栏目的信息维护的工作体系，并要求各科室配备专人负责相关政策意见的答复工作，并将政府信息公开实施情况列入科室年度先进评比条件</w:t>
      </w:r>
      <w:proofErr w:type="gramStart"/>
      <w:r w:rsidRPr="00053EA6">
        <w:rPr>
          <w:rFonts w:ascii="仿宋_GB2312" w:eastAsia="仿宋_GB2312" w:hint="eastAsia"/>
          <w:color w:val="000000" w:themeColor="text1"/>
          <w:sz w:val="32"/>
          <w:szCs w:val="32"/>
        </w:rPr>
        <w:t>之一加强</w:t>
      </w:r>
      <w:proofErr w:type="gramEnd"/>
      <w:r w:rsidRPr="00053EA6">
        <w:rPr>
          <w:rFonts w:ascii="仿宋_GB2312" w:eastAsia="仿宋_GB2312" w:hint="eastAsia"/>
          <w:color w:val="000000" w:themeColor="text1"/>
          <w:sz w:val="32"/>
          <w:szCs w:val="32"/>
        </w:rPr>
        <w:t>宣传和领导，在全体工作人员中牢固树立政府信息公开的理念，从政策制定、执行、监督等各个环节坚持依法行政，从源头上为政府信息公开工作打好基础。</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二是完善各项制度。</w:t>
      </w:r>
      <w:r w:rsidRPr="00053EA6">
        <w:rPr>
          <w:rFonts w:ascii="仿宋_GB2312" w:eastAsia="仿宋_GB2312" w:hint="eastAsia"/>
          <w:color w:val="000000" w:themeColor="text1"/>
          <w:sz w:val="32"/>
          <w:szCs w:val="32"/>
        </w:rPr>
        <w:t>不断完善《政府信息公开保密审查制度》、《依申请公开制度》、《责任追究制度》、《工作年度报告制度》、《考核制度》等制度保障体系建设，落实完善政府新闻发言人制度，明确由具有较高政策理论、财政业务水平和较强表达、沟通能力的办公室主任</w:t>
      </w:r>
      <w:proofErr w:type="gramStart"/>
      <w:r w:rsidRPr="00053EA6">
        <w:rPr>
          <w:rFonts w:ascii="仿宋_GB2312" w:eastAsia="仿宋_GB2312" w:hint="eastAsia"/>
          <w:color w:val="000000" w:themeColor="text1"/>
          <w:sz w:val="32"/>
          <w:szCs w:val="32"/>
        </w:rPr>
        <w:t>殷</w:t>
      </w:r>
      <w:proofErr w:type="gramEnd"/>
      <w:r w:rsidRPr="00053EA6">
        <w:rPr>
          <w:rFonts w:ascii="仿宋_GB2312" w:eastAsia="仿宋_GB2312" w:hint="eastAsia"/>
          <w:color w:val="000000" w:themeColor="text1"/>
          <w:sz w:val="32"/>
          <w:szCs w:val="32"/>
        </w:rPr>
        <w:t>明君担任我局新闻发言人。由于今年我局未发生需通过新闻发布形式公开的政务信息，因此没有进行相关新闻发布。</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三是加强业务培训。</w:t>
      </w:r>
      <w:r w:rsidRPr="00053EA6">
        <w:rPr>
          <w:rFonts w:ascii="仿宋_GB2312" w:eastAsia="仿宋_GB2312" w:hint="eastAsia"/>
          <w:color w:val="000000" w:themeColor="text1"/>
          <w:sz w:val="32"/>
          <w:szCs w:val="32"/>
        </w:rPr>
        <w:t>为不断提高我局的政府信息公开工作水平，我局进一步加强了业务培训和指导工作，对政府信</w:t>
      </w:r>
      <w:r w:rsidRPr="00053EA6">
        <w:rPr>
          <w:rFonts w:ascii="仿宋_GB2312" w:eastAsia="仿宋_GB2312" w:hint="eastAsia"/>
          <w:color w:val="000000" w:themeColor="text1"/>
          <w:sz w:val="32"/>
          <w:szCs w:val="32"/>
        </w:rPr>
        <w:lastRenderedPageBreak/>
        <w:t>息公开受理人员及相关业务部门进行业务培训，加强相互间的交流，提高业务能力，规范信息公开工作程序和文书格式要求，完善长效管理机制。以政务信息公开为目标，做好我局政务网站和</w:t>
      </w:r>
      <w:proofErr w:type="gramStart"/>
      <w:r w:rsidRPr="00053EA6">
        <w:rPr>
          <w:rFonts w:ascii="仿宋_GB2312" w:eastAsia="仿宋_GB2312" w:hint="eastAsia"/>
          <w:color w:val="000000" w:themeColor="text1"/>
          <w:sz w:val="32"/>
          <w:szCs w:val="32"/>
        </w:rPr>
        <w:t>鄞</w:t>
      </w:r>
      <w:proofErr w:type="gramEnd"/>
      <w:r w:rsidRPr="00053EA6">
        <w:rPr>
          <w:rFonts w:ascii="仿宋_GB2312" w:eastAsia="仿宋_GB2312" w:hint="eastAsia"/>
          <w:color w:val="000000" w:themeColor="text1"/>
          <w:sz w:val="32"/>
          <w:szCs w:val="32"/>
        </w:rPr>
        <w:t>州区财政局门户网站建设，全面提升我局政务公开水平，切实做到为人民服务。</w:t>
      </w:r>
    </w:p>
    <w:p w:rsidR="00BE0FBD" w:rsidRPr="005D602F" w:rsidRDefault="00BE0FBD" w:rsidP="00BE0FBD">
      <w:pPr>
        <w:ind w:firstLineChars="200" w:firstLine="640"/>
        <w:rPr>
          <w:rFonts w:ascii="黑体" w:eastAsia="黑体"/>
          <w:color w:val="000000" w:themeColor="text1"/>
          <w:sz w:val="32"/>
          <w:szCs w:val="32"/>
        </w:rPr>
      </w:pPr>
      <w:r w:rsidRPr="005D602F">
        <w:rPr>
          <w:rFonts w:ascii="黑体" w:eastAsia="黑体" w:hint="eastAsia"/>
          <w:color w:val="000000" w:themeColor="text1"/>
          <w:sz w:val="32"/>
          <w:szCs w:val="32"/>
        </w:rPr>
        <w:t>二、政府信息主动公开情况</w:t>
      </w:r>
    </w:p>
    <w:p w:rsidR="00BE0FBD" w:rsidRPr="005D602F" w:rsidRDefault="00BE0FBD" w:rsidP="00BE0FBD">
      <w:pPr>
        <w:ind w:firstLineChars="200" w:firstLine="640"/>
        <w:rPr>
          <w:rFonts w:ascii="仿宋_GB2312" w:eastAsia="仿宋_GB2312"/>
          <w:color w:val="000000" w:themeColor="text1"/>
          <w:sz w:val="32"/>
          <w:szCs w:val="32"/>
        </w:rPr>
      </w:pPr>
      <w:r w:rsidRPr="005D602F">
        <w:rPr>
          <w:rFonts w:ascii="仿宋_GB2312" w:eastAsia="仿宋_GB2312" w:hint="eastAsia"/>
          <w:color w:val="000000" w:themeColor="text1"/>
          <w:sz w:val="32"/>
          <w:szCs w:val="32"/>
        </w:rPr>
        <w:t>截至201</w:t>
      </w:r>
      <w:r w:rsidR="00677CAE" w:rsidRPr="005D602F">
        <w:rPr>
          <w:rFonts w:ascii="仿宋_GB2312" w:eastAsia="仿宋_GB2312" w:hint="eastAsia"/>
          <w:color w:val="000000" w:themeColor="text1"/>
          <w:sz w:val="32"/>
          <w:szCs w:val="32"/>
        </w:rPr>
        <w:t>8</w:t>
      </w:r>
      <w:r w:rsidRPr="005D602F">
        <w:rPr>
          <w:rFonts w:ascii="仿宋_GB2312" w:eastAsia="仿宋_GB2312" w:hint="eastAsia"/>
          <w:color w:val="000000" w:themeColor="text1"/>
          <w:sz w:val="32"/>
          <w:szCs w:val="32"/>
        </w:rPr>
        <w:t>年12月</w:t>
      </w:r>
      <w:r w:rsidR="008D5082">
        <w:rPr>
          <w:rFonts w:ascii="仿宋_GB2312" w:eastAsia="仿宋_GB2312" w:hint="eastAsia"/>
          <w:color w:val="000000" w:themeColor="text1"/>
          <w:sz w:val="32"/>
          <w:szCs w:val="32"/>
        </w:rPr>
        <w:t>31</w:t>
      </w:r>
      <w:r w:rsidRPr="005D602F">
        <w:rPr>
          <w:rFonts w:ascii="仿宋_GB2312" w:eastAsia="仿宋_GB2312" w:hint="eastAsia"/>
          <w:color w:val="000000" w:themeColor="text1"/>
          <w:sz w:val="32"/>
          <w:szCs w:val="32"/>
        </w:rPr>
        <w:t>日，我局主动公开信息</w:t>
      </w:r>
      <w:r w:rsidR="008D5082" w:rsidRPr="008D5082">
        <w:rPr>
          <w:rFonts w:ascii="仿宋_GB2312" w:eastAsia="仿宋_GB2312" w:hint="eastAsia"/>
          <w:color w:val="000000" w:themeColor="text1"/>
          <w:sz w:val="32"/>
          <w:szCs w:val="32"/>
        </w:rPr>
        <w:t>448</w:t>
      </w:r>
      <w:r w:rsidRPr="005D602F">
        <w:rPr>
          <w:rFonts w:ascii="仿宋_GB2312" w:eastAsia="仿宋_GB2312" w:hint="eastAsia"/>
          <w:color w:val="000000" w:themeColor="text1"/>
          <w:sz w:val="32"/>
          <w:szCs w:val="32"/>
        </w:rPr>
        <w:t>条，内容涉及机构概况、</w:t>
      </w:r>
      <w:r w:rsidR="00677CAE" w:rsidRPr="005D602F">
        <w:rPr>
          <w:rFonts w:ascii="仿宋_GB2312" w:eastAsia="仿宋_GB2312" w:hint="eastAsia"/>
          <w:color w:val="000000" w:themeColor="text1"/>
          <w:sz w:val="32"/>
          <w:szCs w:val="32"/>
        </w:rPr>
        <w:t>法规公文、</w:t>
      </w:r>
      <w:r w:rsidRPr="005D602F">
        <w:rPr>
          <w:rFonts w:ascii="仿宋_GB2312" w:eastAsia="仿宋_GB2312" w:hint="eastAsia"/>
          <w:color w:val="000000" w:themeColor="text1"/>
          <w:sz w:val="32"/>
          <w:szCs w:val="32"/>
        </w:rPr>
        <w:t>工作信息、人事信息、财政信息</w:t>
      </w:r>
      <w:r w:rsidR="005D602F" w:rsidRPr="005D602F">
        <w:rPr>
          <w:rFonts w:ascii="仿宋_GB2312" w:eastAsia="仿宋_GB2312" w:hint="eastAsia"/>
          <w:color w:val="000000" w:themeColor="text1"/>
          <w:sz w:val="32"/>
          <w:szCs w:val="32"/>
        </w:rPr>
        <w:t>、年度报告等六</w:t>
      </w:r>
      <w:r w:rsidRPr="005D602F">
        <w:rPr>
          <w:rFonts w:ascii="仿宋_GB2312" w:eastAsia="仿宋_GB2312" w:hint="eastAsia"/>
          <w:color w:val="000000" w:themeColor="text1"/>
          <w:sz w:val="32"/>
          <w:szCs w:val="32"/>
        </w:rPr>
        <w:t>大类。其中</w:t>
      </w:r>
      <w:r w:rsidR="005D602F" w:rsidRPr="005D602F">
        <w:rPr>
          <w:rFonts w:ascii="仿宋_GB2312" w:eastAsia="仿宋_GB2312" w:hint="eastAsia"/>
          <w:color w:val="000000" w:themeColor="text1"/>
          <w:sz w:val="32"/>
          <w:szCs w:val="32"/>
        </w:rPr>
        <w:t>工作信息又</w:t>
      </w:r>
      <w:proofErr w:type="gramStart"/>
      <w:r w:rsidR="005D602F" w:rsidRPr="005D602F">
        <w:rPr>
          <w:rFonts w:ascii="仿宋_GB2312" w:eastAsia="仿宋_GB2312" w:hint="eastAsia"/>
          <w:color w:val="000000" w:themeColor="text1"/>
          <w:sz w:val="32"/>
          <w:szCs w:val="32"/>
        </w:rPr>
        <w:t>分计划</w:t>
      </w:r>
      <w:proofErr w:type="gramEnd"/>
      <w:r w:rsidR="005D602F" w:rsidRPr="005D602F">
        <w:rPr>
          <w:rFonts w:ascii="仿宋_GB2312" w:eastAsia="仿宋_GB2312" w:hint="eastAsia"/>
          <w:color w:val="000000" w:themeColor="text1"/>
          <w:sz w:val="32"/>
          <w:szCs w:val="32"/>
        </w:rPr>
        <w:t>总结、工作进展、提案议案、招投标等四类；</w:t>
      </w:r>
      <w:r w:rsidRPr="005D602F">
        <w:rPr>
          <w:rFonts w:ascii="仿宋_GB2312" w:eastAsia="仿宋_GB2312" w:hint="eastAsia"/>
          <w:color w:val="000000" w:themeColor="text1"/>
          <w:sz w:val="32"/>
          <w:szCs w:val="32"/>
        </w:rPr>
        <w:t>财政信息又分采购招标、财政预决算及“三公”经费、债务</w:t>
      </w:r>
      <w:r w:rsidR="00C10B5D" w:rsidRPr="005D602F">
        <w:rPr>
          <w:rFonts w:ascii="仿宋_GB2312" w:eastAsia="仿宋_GB2312" w:hint="eastAsia"/>
          <w:color w:val="000000" w:themeColor="text1"/>
          <w:sz w:val="32"/>
          <w:szCs w:val="32"/>
        </w:rPr>
        <w:t>管理等三</w:t>
      </w:r>
      <w:r w:rsidRPr="005D602F">
        <w:rPr>
          <w:rFonts w:ascii="仿宋_GB2312" w:eastAsia="仿宋_GB2312" w:hint="eastAsia"/>
          <w:color w:val="000000" w:themeColor="text1"/>
          <w:sz w:val="32"/>
          <w:szCs w:val="32"/>
        </w:rPr>
        <w:t>类。</w:t>
      </w:r>
    </w:p>
    <w:p w:rsidR="00BE0FBD" w:rsidRPr="00053EA6" w:rsidRDefault="008D5082" w:rsidP="00BE0FBD">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2018</w:t>
      </w:r>
      <w:r w:rsidR="00BE0FBD" w:rsidRPr="00053EA6">
        <w:rPr>
          <w:rFonts w:ascii="仿宋_GB2312" w:eastAsia="仿宋_GB2312" w:hint="eastAsia"/>
          <w:color w:val="000000" w:themeColor="text1"/>
          <w:sz w:val="32"/>
          <w:szCs w:val="32"/>
        </w:rPr>
        <w:t>年以来，主要公开了以下几项内容：</w:t>
      </w:r>
    </w:p>
    <w:p w:rsidR="00BE0FBD" w:rsidRPr="00677CAE" w:rsidRDefault="00BE0FBD" w:rsidP="00677CAE">
      <w:pPr>
        <w:ind w:firstLineChars="200" w:firstLine="643"/>
        <w:rPr>
          <w:rFonts w:ascii="仿宋_GB2312" w:eastAsia="仿宋_GB2312" w:hAnsi="宋体"/>
          <w:color w:val="000000" w:themeColor="text1"/>
          <w:sz w:val="32"/>
          <w:szCs w:val="32"/>
        </w:rPr>
      </w:pPr>
      <w:r w:rsidRPr="00053EA6">
        <w:rPr>
          <w:rFonts w:ascii="仿宋_GB2312" w:eastAsia="仿宋_GB2312" w:hint="eastAsia"/>
          <w:b/>
          <w:color w:val="000000" w:themeColor="text1"/>
          <w:sz w:val="32"/>
          <w:szCs w:val="32"/>
        </w:rPr>
        <w:t>（一）预算安排公开。</w:t>
      </w:r>
      <w:r w:rsidR="00677CAE" w:rsidRPr="009427C1">
        <w:rPr>
          <w:rFonts w:ascii="仿宋_GB2312" w:eastAsia="仿宋_GB2312" w:hAnsi="宋体"/>
          <w:color w:val="000000" w:themeColor="text1"/>
          <w:sz w:val="32"/>
          <w:szCs w:val="32"/>
        </w:rPr>
        <w:t>在公开格式方面，全区所有部门按财政统一下发的公开模板，实行统一的报告样本、报表格式，使用统一的软件系统，确保预决算公开格式规范；在公开方式方面，全区财政预决算、部门预决算信息统一在区政府信息公开平台公布，实现公开方式规范统一；在公开时限方面，所有财政信息公开的时间均符合预算法规定的公开时限要求，由财政部门监督各部门及时公开预决算信息；在公开内容方面，细化部门预决算公开内容，支出按功能分类</w:t>
      </w:r>
      <w:proofErr w:type="gramStart"/>
      <w:r w:rsidR="00677CAE" w:rsidRPr="009427C1">
        <w:rPr>
          <w:rFonts w:ascii="仿宋_GB2312" w:eastAsia="仿宋_GB2312" w:hAnsi="宋体"/>
          <w:color w:val="000000" w:themeColor="text1"/>
          <w:sz w:val="32"/>
          <w:szCs w:val="32"/>
        </w:rPr>
        <w:t>细化到项级</w:t>
      </w:r>
      <w:proofErr w:type="gramEnd"/>
      <w:r w:rsidR="00677CAE" w:rsidRPr="009427C1">
        <w:rPr>
          <w:rFonts w:ascii="仿宋_GB2312" w:eastAsia="仿宋_GB2312" w:hAnsi="宋体"/>
          <w:color w:val="000000" w:themeColor="text1"/>
          <w:sz w:val="32"/>
          <w:szCs w:val="32"/>
        </w:rPr>
        <w:t>，基本支出按经济分类细化到款级科目。</w:t>
      </w:r>
    </w:p>
    <w:p w:rsidR="00BE0FBD" w:rsidRPr="00053EA6" w:rsidRDefault="00BE0FBD" w:rsidP="00BE0FBD">
      <w:pPr>
        <w:ind w:firstLineChars="200" w:firstLine="643"/>
        <w:rPr>
          <w:rFonts w:ascii="仿宋_GB2312" w:eastAsia="仿宋_GB2312" w:hAnsi="仿宋_GB2312"/>
          <w:bCs/>
          <w:color w:val="000000" w:themeColor="text1"/>
          <w:sz w:val="32"/>
        </w:rPr>
      </w:pPr>
      <w:r w:rsidRPr="00053EA6">
        <w:rPr>
          <w:rFonts w:ascii="仿宋_GB2312" w:eastAsia="仿宋_GB2312" w:hint="eastAsia"/>
          <w:b/>
          <w:color w:val="000000" w:themeColor="text1"/>
          <w:sz w:val="32"/>
          <w:szCs w:val="32"/>
        </w:rPr>
        <w:t>（二）决算信息公开。</w:t>
      </w:r>
      <w:r w:rsidR="00677CAE" w:rsidRPr="004A16D6">
        <w:rPr>
          <w:rFonts w:ascii="仿宋_GB2312" w:eastAsia="仿宋_GB2312" w:hAnsi="宋体" w:hint="eastAsia"/>
          <w:color w:val="000000" w:themeColor="text1"/>
          <w:sz w:val="32"/>
          <w:szCs w:val="32"/>
        </w:rPr>
        <w:t>除涉密部门外，指导66家区级</w:t>
      </w:r>
      <w:r w:rsidR="00677CAE" w:rsidRPr="004A16D6">
        <w:rPr>
          <w:rFonts w:ascii="仿宋_GB2312" w:eastAsia="仿宋_GB2312" w:hAnsi="宋体" w:hint="eastAsia"/>
          <w:color w:val="000000" w:themeColor="text1"/>
          <w:sz w:val="32"/>
          <w:szCs w:val="32"/>
        </w:rPr>
        <w:lastRenderedPageBreak/>
        <w:t>部门公开2017年决算，为24家区级部门</w:t>
      </w:r>
      <w:proofErr w:type="gramStart"/>
      <w:r w:rsidR="00677CAE" w:rsidRPr="004A16D6">
        <w:rPr>
          <w:rFonts w:ascii="仿宋_GB2312" w:eastAsia="仿宋_GB2312" w:hAnsi="宋体" w:hint="eastAsia"/>
          <w:color w:val="000000" w:themeColor="text1"/>
          <w:sz w:val="32"/>
          <w:szCs w:val="32"/>
        </w:rPr>
        <w:t>代公开</w:t>
      </w:r>
      <w:proofErr w:type="gramEnd"/>
      <w:r w:rsidR="00677CAE" w:rsidRPr="004A16D6">
        <w:rPr>
          <w:rFonts w:ascii="仿宋_GB2312" w:eastAsia="仿宋_GB2312" w:hAnsi="宋体" w:hint="eastAsia"/>
          <w:color w:val="000000" w:themeColor="text1"/>
          <w:sz w:val="32"/>
          <w:szCs w:val="32"/>
        </w:rPr>
        <w:t>2017年决算，决算公开内容包括单位主要职能、部门决算单位构成、2017年度部门</w:t>
      </w:r>
      <w:r w:rsidR="00677CAE" w:rsidRPr="004A16D6">
        <w:rPr>
          <w:rFonts w:ascii="仿宋_GB2312" w:eastAsia="仿宋_GB2312" w:hAnsi="宋体" w:hint="eastAsia"/>
          <w:bCs/>
          <w:color w:val="000000" w:themeColor="text1"/>
          <w:sz w:val="32"/>
          <w:szCs w:val="32"/>
        </w:rPr>
        <w:t>收入支出决算总体情况说明</w:t>
      </w:r>
      <w:r w:rsidR="00677CAE" w:rsidRPr="004A16D6">
        <w:rPr>
          <w:rFonts w:ascii="仿宋_GB2312" w:eastAsia="仿宋_GB2312" w:hAnsi="宋体" w:hint="eastAsia"/>
          <w:color w:val="000000" w:themeColor="text1"/>
          <w:sz w:val="32"/>
          <w:szCs w:val="32"/>
        </w:rPr>
        <w:t>、2017年度部门</w:t>
      </w:r>
      <w:r w:rsidR="00677CAE" w:rsidRPr="004A16D6">
        <w:rPr>
          <w:rFonts w:ascii="仿宋_GB2312" w:eastAsia="仿宋_GB2312" w:hAnsi="宋体" w:hint="eastAsia"/>
          <w:bCs/>
          <w:color w:val="000000" w:themeColor="text1"/>
          <w:sz w:val="32"/>
          <w:szCs w:val="32"/>
        </w:rPr>
        <w:t>收入决算情况说明</w:t>
      </w:r>
      <w:r w:rsidR="00677CAE" w:rsidRPr="004A16D6">
        <w:rPr>
          <w:rFonts w:ascii="仿宋_GB2312" w:eastAsia="仿宋_GB2312" w:hAnsi="宋体" w:hint="eastAsia"/>
          <w:color w:val="000000" w:themeColor="text1"/>
          <w:sz w:val="32"/>
          <w:szCs w:val="32"/>
        </w:rPr>
        <w:t>、2017年度部门</w:t>
      </w:r>
      <w:r w:rsidR="00677CAE" w:rsidRPr="004A16D6">
        <w:rPr>
          <w:rFonts w:ascii="仿宋_GB2312" w:eastAsia="仿宋_GB2312" w:hAnsi="宋体" w:hint="eastAsia"/>
          <w:bCs/>
          <w:color w:val="000000" w:themeColor="text1"/>
          <w:sz w:val="32"/>
          <w:szCs w:val="32"/>
        </w:rPr>
        <w:t>支出决算情况说明</w:t>
      </w:r>
      <w:r w:rsidR="00677CAE" w:rsidRPr="004A16D6">
        <w:rPr>
          <w:rFonts w:ascii="仿宋_GB2312" w:eastAsia="仿宋_GB2312" w:hAnsi="宋体" w:hint="eastAsia"/>
          <w:b/>
          <w:bCs/>
          <w:color w:val="000000" w:themeColor="text1"/>
          <w:sz w:val="32"/>
          <w:szCs w:val="32"/>
        </w:rPr>
        <w:t>、</w:t>
      </w:r>
      <w:r w:rsidR="00677CAE" w:rsidRPr="004A16D6">
        <w:rPr>
          <w:rFonts w:ascii="仿宋_GB2312" w:eastAsia="仿宋_GB2312" w:hAnsi="宋体" w:hint="eastAsia"/>
          <w:color w:val="000000" w:themeColor="text1"/>
          <w:sz w:val="32"/>
          <w:szCs w:val="32"/>
        </w:rPr>
        <w:t>2017年度部门</w:t>
      </w:r>
      <w:r w:rsidR="00677CAE" w:rsidRPr="004A16D6">
        <w:rPr>
          <w:rFonts w:ascii="仿宋_GB2312" w:eastAsia="仿宋_GB2312" w:hAnsi="宋体" w:hint="eastAsia"/>
          <w:bCs/>
          <w:color w:val="000000" w:themeColor="text1"/>
          <w:sz w:val="32"/>
          <w:szCs w:val="32"/>
        </w:rPr>
        <w:t>财政拨款收入支出决算总体情况说明、</w:t>
      </w:r>
      <w:r w:rsidR="00677CAE" w:rsidRPr="004A16D6">
        <w:rPr>
          <w:rFonts w:ascii="仿宋_GB2312" w:eastAsia="仿宋_GB2312" w:hAnsi="宋体" w:hint="eastAsia"/>
          <w:color w:val="000000" w:themeColor="text1"/>
          <w:sz w:val="32"/>
          <w:szCs w:val="32"/>
        </w:rPr>
        <w:t>2017年度部门</w:t>
      </w:r>
      <w:r w:rsidR="00677CAE" w:rsidRPr="004A16D6">
        <w:rPr>
          <w:rFonts w:ascii="仿宋_GB2312" w:eastAsia="仿宋_GB2312" w:hAnsi="宋体" w:hint="eastAsia"/>
          <w:bCs/>
          <w:color w:val="000000" w:themeColor="text1"/>
          <w:sz w:val="32"/>
          <w:szCs w:val="32"/>
        </w:rPr>
        <w:t>一般公共预算财政拨款支出情况说明、</w:t>
      </w:r>
      <w:r w:rsidR="00677CAE" w:rsidRPr="004A16D6">
        <w:rPr>
          <w:rFonts w:ascii="仿宋_GB2312" w:eastAsia="仿宋_GB2312" w:hAnsi="宋体" w:hint="eastAsia"/>
          <w:color w:val="000000" w:themeColor="text1"/>
          <w:sz w:val="32"/>
          <w:szCs w:val="32"/>
        </w:rPr>
        <w:t>2017年度部门</w:t>
      </w:r>
      <w:r w:rsidR="00677CAE" w:rsidRPr="004A16D6">
        <w:rPr>
          <w:rFonts w:ascii="仿宋_GB2312" w:eastAsia="仿宋_GB2312" w:hAnsi="宋体" w:hint="eastAsia"/>
          <w:bCs/>
          <w:color w:val="000000" w:themeColor="text1"/>
          <w:sz w:val="32"/>
          <w:szCs w:val="32"/>
        </w:rPr>
        <w:t>一般公共预算财政拨款基本支出情况说明、</w:t>
      </w:r>
      <w:r w:rsidR="00677CAE" w:rsidRPr="004A16D6">
        <w:rPr>
          <w:rFonts w:ascii="仿宋_GB2312" w:eastAsia="仿宋_GB2312" w:hAnsi="宋体" w:hint="eastAsia"/>
          <w:color w:val="000000" w:themeColor="text1"/>
          <w:sz w:val="32"/>
          <w:szCs w:val="32"/>
        </w:rPr>
        <w:t>2017年度部门</w:t>
      </w:r>
      <w:r w:rsidR="00677CAE" w:rsidRPr="004A16D6">
        <w:rPr>
          <w:rFonts w:ascii="仿宋_GB2312" w:eastAsia="仿宋_GB2312" w:hAnsi="宋体" w:hint="eastAsia"/>
          <w:bCs/>
          <w:color w:val="000000" w:themeColor="text1"/>
          <w:sz w:val="32"/>
          <w:szCs w:val="32"/>
        </w:rPr>
        <w:t>政府性基金财政拨款支出情况说明</w:t>
      </w:r>
      <w:r w:rsidR="00677CAE" w:rsidRPr="004A16D6">
        <w:rPr>
          <w:rFonts w:ascii="仿宋_GB2312" w:eastAsia="仿宋_GB2312" w:hAnsi="宋体" w:hint="eastAsia"/>
          <w:color w:val="000000" w:themeColor="text1"/>
          <w:sz w:val="32"/>
          <w:szCs w:val="32"/>
        </w:rPr>
        <w:t>、2017度</w:t>
      </w:r>
      <w:proofErr w:type="gramStart"/>
      <w:r w:rsidR="00677CAE" w:rsidRPr="004A16D6">
        <w:rPr>
          <w:rFonts w:ascii="仿宋_GB2312" w:eastAsia="仿宋_GB2312" w:hAnsi="宋体" w:hint="eastAsia"/>
          <w:color w:val="000000" w:themeColor="text1"/>
          <w:sz w:val="32"/>
          <w:szCs w:val="32"/>
        </w:rPr>
        <w:t>年部门</w:t>
      </w:r>
      <w:proofErr w:type="gramEnd"/>
      <w:r w:rsidR="00677CAE" w:rsidRPr="004A16D6">
        <w:rPr>
          <w:rFonts w:ascii="仿宋_GB2312" w:eastAsia="仿宋_GB2312" w:hAnsi="宋体" w:hint="eastAsia"/>
          <w:color w:val="000000" w:themeColor="text1"/>
          <w:sz w:val="32"/>
          <w:szCs w:val="32"/>
        </w:rPr>
        <w:t>一般公共预算“三公”经费决算情况。同时就其他重要事项如机关运行经费支出、政府采购支出、国有资产占用情况和预算绩效管理开展情况也向社会公开。2017年决算公开对一般公共预算拨款情况进行了细化，不仅公开了决算数还公开了预算数和预算的完成度，并对原因进行说明。不仅让公众了解到财政资金“用在哪里”，也让公众了解到资金“使用的效率、用的效果如何”。决算公开的8张表格不仅将支出功能分类细化至项级科目，经济分类也细化至末级科目，而且将 “三公”经费的支出说明细化：包括因公出国（境）团组数及人数说明；公务用车购置数及保有量的说明；公务接待的批次、人数说明。决算公开更全面，决算编制规范化水平进一步提升。</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（三）专项资金管理清单公开。</w:t>
      </w:r>
      <w:r w:rsidRPr="00053EA6">
        <w:rPr>
          <w:rFonts w:ascii="仿宋_GB2312" w:eastAsia="仿宋_GB2312" w:hint="eastAsia"/>
          <w:color w:val="000000" w:themeColor="text1"/>
          <w:sz w:val="32"/>
          <w:szCs w:val="32"/>
        </w:rPr>
        <w:t>根据“四张清单</w:t>
      </w:r>
      <w:proofErr w:type="gramStart"/>
      <w:r w:rsidRPr="00053EA6">
        <w:rPr>
          <w:rFonts w:ascii="仿宋_GB2312" w:eastAsia="仿宋_GB2312" w:hint="eastAsia"/>
          <w:color w:val="000000" w:themeColor="text1"/>
          <w:sz w:val="32"/>
          <w:szCs w:val="32"/>
        </w:rPr>
        <w:t>一</w:t>
      </w:r>
      <w:proofErr w:type="gramEnd"/>
      <w:r w:rsidRPr="00053EA6">
        <w:rPr>
          <w:rFonts w:ascii="仿宋_GB2312" w:eastAsia="仿宋_GB2312" w:hint="eastAsia"/>
          <w:color w:val="000000" w:themeColor="text1"/>
          <w:sz w:val="32"/>
          <w:szCs w:val="32"/>
        </w:rPr>
        <w:t>张网”的要求，梳理专项资金管理清单，在原有基础上，会同有关科室进一步明确需要</w:t>
      </w:r>
      <w:proofErr w:type="gramStart"/>
      <w:r w:rsidRPr="00053EA6">
        <w:rPr>
          <w:rFonts w:ascii="仿宋_GB2312" w:eastAsia="仿宋_GB2312" w:hint="eastAsia"/>
          <w:color w:val="000000" w:themeColor="text1"/>
          <w:sz w:val="32"/>
          <w:szCs w:val="32"/>
        </w:rPr>
        <w:t>在外网公开</w:t>
      </w:r>
      <w:proofErr w:type="gramEnd"/>
      <w:r w:rsidRPr="00053EA6">
        <w:rPr>
          <w:rFonts w:ascii="仿宋_GB2312" w:eastAsia="仿宋_GB2312" w:hint="eastAsia"/>
          <w:color w:val="000000" w:themeColor="text1"/>
          <w:sz w:val="32"/>
          <w:szCs w:val="32"/>
        </w:rPr>
        <w:t>管理办法和使用情况的项</w:t>
      </w:r>
      <w:r w:rsidRPr="00053EA6">
        <w:rPr>
          <w:rFonts w:ascii="仿宋_GB2312" w:eastAsia="仿宋_GB2312" w:hint="eastAsia"/>
          <w:color w:val="000000" w:themeColor="text1"/>
          <w:sz w:val="32"/>
          <w:szCs w:val="32"/>
        </w:rPr>
        <w:lastRenderedPageBreak/>
        <w:t>目，并以区政府的名义下发文件。目前，我局已在政府信息公开网上公开全区的财政专项资金管理清单，</w:t>
      </w:r>
      <w:r w:rsidRPr="00053EA6">
        <w:rPr>
          <w:rFonts w:ascii="仿宋_GB2312" w:eastAsia="仿宋_GB2312"/>
          <w:color w:val="000000" w:themeColor="text1"/>
          <w:sz w:val="32"/>
          <w:szCs w:val="32"/>
        </w:rPr>
        <w:t>具体内容包括主管部门、专项名称和金额</w:t>
      </w:r>
      <w:r w:rsidRPr="00053EA6">
        <w:rPr>
          <w:rFonts w:ascii="仿宋_GB2312" w:eastAsia="仿宋_GB2312" w:hint="eastAsia"/>
          <w:color w:val="000000" w:themeColor="text1"/>
          <w:sz w:val="32"/>
          <w:szCs w:val="32"/>
        </w:rPr>
        <w:t>。指导区级各有关部门公开专项资金管理办法、分配过程和拨付结果等信息，在门户网站“财政信息”栏目中，公开201</w:t>
      </w:r>
      <w:r w:rsidR="00677CAE">
        <w:rPr>
          <w:rFonts w:ascii="仿宋_GB2312" w:eastAsia="仿宋_GB2312" w:hint="eastAsia"/>
          <w:color w:val="000000" w:themeColor="text1"/>
          <w:sz w:val="32"/>
          <w:szCs w:val="32"/>
        </w:rPr>
        <w:t>8</w:t>
      </w:r>
      <w:r w:rsidRPr="00053EA6">
        <w:rPr>
          <w:rFonts w:ascii="仿宋_GB2312" w:eastAsia="仿宋_GB2312" w:hint="eastAsia"/>
          <w:color w:val="000000" w:themeColor="text1"/>
          <w:sz w:val="32"/>
          <w:szCs w:val="32"/>
        </w:rPr>
        <w:t>年财政专项资金管理清单中所列项目的相关内容，同步将有关资料上传至</w:t>
      </w:r>
      <w:proofErr w:type="gramStart"/>
      <w:r w:rsidRPr="00053EA6">
        <w:rPr>
          <w:rFonts w:ascii="仿宋_GB2312" w:eastAsia="仿宋_GB2312" w:hint="eastAsia"/>
          <w:color w:val="000000" w:themeColor="text1"/>
          <w:sz w:val="32"/>
          <w:szCs w:val="32"/>
        </w:rPr>
        <w:t>鄞</w:t>
      </w:r>
      <w:proofErr w:type="gramEnd"/>
      <w:r w:rsidRPr="00053EA6">
        <w:rPr>
          <w:rFonts w:ascii="仿宋_GB2312" w:eastAsia="仿宋_GB2312" w:hint="eastAsia"/>
          <w:color w:val="000000" w:themeColor="text1"/>
          <w:sz w:val="32"/>
          <w:szCs w:val="32"/>
        </w:rPr>
        <w:t>州区专项资金绩效管理系统。</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（四）资金使用效果公开。</w:t>
      </w:r>
      <w:r w:rsidRPr="00053EA6">
        <w:rPr>
          <w:rFonts w:ascii="仿宋_GB2312" w:eastAsia="仿宋_GB2312" w:hint="eastAsia"/>
          <w:color w:val="000000" w:themeColor="text1"/>
          <w:sz w:val="32"/>
          <w:szCs w:val="32"/>
        </w:rPr>
        <w:t>全年纳入预算绩效目标和跟踪管理的项目共</w:t>
      </w:r>
      <w:r w:rsidR="00677CAE">
        <w:rPr>
          <w:rFonts w:ascii="仿宋_GB2312" w:eastAsia="仿宋_GB2312" w:hint="eastAsia"/>
          <w:color w:val="000000" w:themeColor="text1"/>
          <w:sz w:val="32"/>
          <w:szCs w:val="32"/>
        </w:rPr>
        <w:t>78</w:t>
      </w:r>
      <w:r w:rsidR="00786EA4" w:rsidRPr="00053EA6">
        <w:rPr>
          <w:rFonts w:ascii="仿宋_GB2312" w:eastAsia="仿宋_GB2312" w:hint="eastAsia"/>
          <w:color w:val="000000" w:themeColor="text1"/>
          <w:sz w:val="32"/>
          <w:szCs w:val="32"/>
        </w:rPr>
        <w:t>个</w:t>
      </w:r>
      <w:r w:rsidRPr="00053EA6">
        <w:rPr>
          <w:rFonts w:ascii="仿宋_GB2312" w:eastAsia="仿宋_GB2312" w:hint="eastAsia"/>
          <w:color w:val="000000" w:themeColor="text1"/>
          <w:sz w:val="32"/>
          <w:szCs w:val="32"/>
        </w:rPr>
        <w:t>，涉及</w:t>
      </w:r>
      <w:r w:rsidR="00677CAE">
        <w:rPr>
          <w:rFonts w:ascii="仿宋_GB2312" w:eastAsia="仿宋_GB2312" w:hint="eastAsia"/>
          <w:color w:val="000000" w:themeColor="text1"/>
          <w:sz w:val="32"/>
          <w:szCs w:val="32"/>
        </w:rPr>
        <w:t>20</w:t>
      </w:r>
      <w:r w:rsidRPr="00053EA6">
        <w:rPr>
          <w:rFonts w:ascii="仿宋_GB2312" w:eastAsia="仿宋_GB2312" w:hint="eastAsia"/>
          <w:color w:val="000000" w:themeColor="text1"/>
          <w:sz w:val="32"/>
          <w:szCs w:val="32"/>
        </w:rPr>
        <w:t>个部门，预算总额</w:t>
      </w:r>
      <w:r w:rsidR="00786EA4" w:rsidRPr="00053EA6">
        <w:rPr>
          <w:rFonts w:ascii="仿宋_GB2312" w:eastAsia="仿宋_GB2312" w:hint="eastAsia"/>
          <w:color w:val="000000" w:themeColor="text1"/>
          <w:sz w:val="32"/>
          <w:szCs w:val="32"/>
        </w:rPr>
        <w:t>25.</w:t>
      </w:r>
      <w:r w:rsidR="00677CAE">
        <w:rPr>
          <w:rFonts w:ascii="仿宋_GB2312" w:eastAsia="仿宋_GB2312" w:hint="eastAsia"/>
          <w:color w:val="000000" w:themeColor="text1"/>
          <w:sz w:val="32"/>
          <w:szCs w:val="32"/>
        </w:rPr>
        <w:t>2</w:t>
      </w:r>
      <w:r w:rsidR="00786EA4" w:rsidRPr="00053EA6">
        <w:rPr>
          <w:rFonts w:ascii="仿宋_GB2312" w:eastAsia="仿宋_GB2312" w:hint="eastAsia"/>
          <w:color w:val="000000" w:themeColor="text1"/>
          <w:sz w:val="32"/>
          <w:szCs w:val="32"/>
        </w:rPr>
        <w:t>亿元</w:t>
      </w:r>
      <w:r w:rsidRPr="00053EA6">
        <w:rPr>
          <w:rFonts w:ascii="仿宋_GB2312" w:eastAsia="仿宋_GB2312" w:hint="eastAsia"/>
          <w:color w:val="000000" w:themeColor="text1"/>
          <w:sz w:val="32"/>
          <w:szCs w:val="32"/>
        </w:rPr>
        <w:t>。</w:t>
      </w:r>
      <w:r w:rsidR="00786EA4" w:rsidRPr="00053EA6">
        <w:rPr>
          <w:rFonts w:ascii="仿宋_GB2312" w:eastAsia="仿宋_GB2312" w:hint="eastAsia"/>
          <w:color w:val="000000" w:themeColor="text1"/>
          <w:sz w:val="32"/>
          <w:szCs w:val="32"/>
        </w:rPr>
        <w:t>注重绩效目标申报细化管理和绩效目标审核，实施预算编制与资金绩效目标“同步申报”，要求预算申报当年区级预算安排金额在500万元以上（含500万元）的补助性支出项目，同步上报资金绩效预期目标，并对资金绩效目标不合理的项目予以删减，切实从绩效目标源头上“把好关、守好门”。</w:t>
      </w:r>
      <w:r w:rsidRPr="00053EA6">
        <w:rPr>
          <w:rFonts w:ascii="仿宋_GB2312" w:eastAsia="仿宋_GB2312" w:hint="eastAsia"/>
          <w:color w:val="000000" w:themeColor="text1"/>
          <w:sz w:val="32"/>
          <w:szCs w:val="32"/>
        </w:rPr>
        <w:t>今年我区还对政府及社会关注度较高的4个项目进行了重点评价。在评价中，科学设定指标体系，由人大、政协、中介机构共同研讨，在广泛收集资料和调查问卷的基础上，结合听证会结果，出具评价报告，确保结果更加科学、合理、客观、真实。重视结果运用，将在绩效评价实践中形成的绩效理念引入到财政支出管理中来，提升财政管理水平。</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（五）政府采购公开。</w:t>
      </w:r>
      <w:r w:rsidRPr="00053EA6">
        <w:rPr>
          <w:rFonts w:ascii="仿宋_GB2312" w:eastAsia="仿宋_GB2312" w:hint="eastAsia"/>
          <w:color w:val="000000" w:themeColor="text1"/>
          <w:sz w:val="32"/>
          <w:szCs w:val="32"/>
        </w:rPr>
        <w:t>为促进政府采购的公开公平竞争，我区将政府采购项目全部在“中国</w:t>
      </w:r>
      <w:proofErr w:type="gramStart"/>
      <w:r w:rsidRPr="00053EA6">
        <w:rPr>
          <w:rFonts w:ascii="仿宋_GB2312" w:eastAsia="仿宋_GB2312" w:hint="eastAsia"/>
          <w:color w:val="000000" w:themeColor="text1"/>
          <w:sz w:val="32"/>
          <w:szCs w:val="32"/>
        </w:rPr>
        <w:t>鄞</w:t>
      </w:r>
      <w:proofErr w:type="gramEnd"/>
      <w:r w:rsidRPr="00053EA6">
        <w:rPr>
          <w:rFonts w:ascii="仿宋_GB2312" w:eastAsia="仿宋_GB2312" w:hint="eastAsia"/>
          <w:color w:val="000000" w:themeColor="text1"/>
          <w:sz w:val="32"/>
          <w:szCs w:val="32"/>
        </w:rPr>
        <w:t>州网”上公开，并将采</w:t>
      </w:r>
      <w:r w:rsidRPr="00053EA6">
        <w:rPr>
          <w:rFonts w:ascii="仿宋_GB2312" w:eastAsia="仿宋_GB2312" w:hint="eastAsia"/>
          <w:color w:val="000000" w:themeColor="text1"/>
          <w:sz w:val="32"/>
          <w:szCs w:val="32"/>
        </w:rPr>
        <w:lastRenderedPageBreak/>
        <w:t>购相关内容与全国政府采购网链接，使更多的供应商参与我区政府采购项目竞争，拓展政府采购宣传范围，在区政府门户网站设立政府采购专栏，并在《鄞州日报》上设立政府采购专栏，每月一次进行政府采购宣传，提升知晓度。在程序上，坚持按照政府采购法的要求，使标书公告、招标结果公示等达到法定要求。通过政府采购形式确定定点中介招标机构，加强投标商资格和不良行为、行贿记录审查，提高政府采购准入门槛。建立网上竞价平台，在全大市网上竞价平台试运行成功后，全力打造自己已上线运行的采购信息化系统同市网上竞价平台的对接，使两个系统完美融入一体。采购人只要在采购信息化系统（内网系统）提出要求竞价采购的计划，规划上详细配置，通过采购机构审核后</w:t>
      </w:r>
      <w:proofErr w:type="gramStart"/>
      <w:r w:rsidRPr="00053EA6">
        <w:rPr>
          <w:rFonts w:ascii="仿宋_GB2312" w:eastAsia="仿宋_GB2312" w:hint="eastAsia"/>
          <w:color w:val="000000" w:themeColor="text1"/>
          <w:sz w:val="32"/>
          <w:szCs w:val="32"/>
        </w:rPr>
        <w:t>交互到</w:t>
      </w:r>
      <w:proofErr w:type="gramEnd"/>
      <w:r w:rsidRPr="00053EA6">
        <w:rPr>
          <w:rFonts w:ascii="仿宋_GB2312" w:eastAsia="仿宋_GB2312" w:hint="eastAsia"/>
          <w:color w:val="000000" w:themeColor="text1"/>
          <w:sz w:val="32"/>
          <w:szCs w:val="32"/>
        </w:rPr>
        <w:t>竞价平台（外网），发起竞价，采购成功后相关信息再次</w:t>
      </w:r>
      <w:proofErr w:type="gramStart"/>
      <w:r w:rsidRPr="00053EA6">
        <w:rPr>
          <w:rFonts w:ascii="仿宋_GB2312" w:eastAsia="仿宋_GB2312" w:hint="eastAsia"/>
          <w:color w:val="000000" w:themeColor="text1"/>
          <w:sz w:val="32"/>
          <w:szCs w:val="32"/>
        </w:rPr>
        <w:t>交互到</w:t>
      </w:r>
      <w:proofErr w:type="gramEnd"/>
      <w:r w:rsidRPr="00053EA6">
        <w:rPr>
          <w:rFonts w:ascii="仿宋_GB2312" w:eastAsia="仿宋_GB2312" w:hint="eastAsia"/>
          <w:color w:val="000000" w:themeColor="text1"/>
          <w:sz w:val="32"/>
          <w:szCs w:val="32"/>
        </w:rPr>
        <w:t>采购信息化系统，完成国库集中支付，在全大市率先实现从采购预算编制、采购计划提起，发起竞价、完成支付的全程无纸化。</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（六）产权交易公开。</w:t>
      </w:r>
      <w:r w:rsidRPr="00053EA6">
        <w:rPr>
          <w:rFonts w:ascii="仿宋_GB2312" w:eastAsia="仿宋_GB2312" w:hint="eastAsia"/>
          <w:color w:val="000000" w:themeColor="text1"/>
          <w:sz w:val="32"/>
          <w:szCs w:val="32"/>
        </w:rPr>
        <w:t>强化国有资产管理，</w:t>
      </w:r>
      <w:r w:rsidR="00C10B5D" w:rsidRPr="00053EA6">
        <w:rPr>
          <w:rFonts w:ascii="仿宋_GB2312" w:eastAsia="仿宋_GB2312" w:hint="eastAsia"/>
          <w:color w:val="000000" w:themeColor="text1"/>
          <w:sz w:val="32"/>
          <w:szCs w:val="32"/>
        </w:rPr>
        <w:t>出台</w:t>
      </w:r>
      <w:proofErr w:type="gramStart"/>
      <w:r w:rsidRPr="00053EA6">
        <w:rPr>
          <w:rFonts w:ascii="仿宋_GB2312" w:eastAsia="仿宋_GB2312" w:hint="eastAsia"/>
          <w:color w:val="000000" w:themeColor="text1"/>
          <w:sz w:val="32"/>
          <w:szCs w:val="32"/>
        </w:rPr>
        <w:t>鄞</w:t>
      </w:r>
      <w:proofErr w:type="gramEnd"/>
      <w:r w:rsidRPr="00053EA6">
        <w:rPr>
          <w:rFonts w:ascii="仿宋_GB2312" w:eastAsia="仿宋_GB2312" w:hint="eastAsia"/>
          <w:color w:val="000000" w:themeColor="text1"/>
          <w:sz w:val="32"/>
          <w:szCs w:val="32"/>
        </w:rPr>
        <w:t>州区行政事业单位出租房屋管理暂行规定及实施细则，由国资办统管房屋出租行为。在出租过程中，区国</w:t>
      </w:r>
      <w:proofErr w:type="gramStart"/>
      <w:r w:rsidRPr="00053EA6">
        <w:rPr>
          <w:rFonts w:ascii="仿宋_GB2312" w:eastAsia="仿宋_GB2312" w:hint="eastAsia"/>
          <w:color w:val="000000" w:themeColor="text1"/>
          <w:sz w:val="32"/>
          <w:szCs w:val="32"/>
        </w:rPr>
        <w:t>资中心</w:t>
      </w:r>
      <w:proofErr w:type="gramEnd"/>
      <w:r w:rsidRPr="00053EA6">
        <w:rPr>
          <w:rFonts w:ascii="仿宋_GB2312" w:eastAsia="仿宋_GB2312" w:hint="eastAsia"/>
          <w:color w:val="000000" w:themeColor="text1"/>
          <w:sz w:val="32"/>
          <w:szCs w:val="32"/>
        </w:rPr>
        <w:t>加强与房屋权属单位联系与沟通，按规定程序进行公开招标，提高了资产出租收益。加强国有产权交易管理，交易之前都按规定程序进行评估，登报20天公开拍卖信息，同时在区公共交易</w:t>
      </w:r>
      <w:r w:rsidRPr="00053EA6">
        <w:rPr>
          <w:rFonts w:ascii="仿宋_GB2312" w:eastAsia="仿宋_GB2312" w:hint="eastAsia"/>
          <w:color w:val="000000" w:themeColor="text1"/>
          <w:sz w:val="32"/>
          <w:szCs w:val="32"/>
        </w:rPr>
        <w:lastRenderedPageBreak/>
        <w:t>中心上网公告，公告结束以评估价为起拍价进入区公共交易中心进行公开拍卖，防止产权交易领域的商业贿赂。在程序上做到了公开、公正，拍卖收益明显。打造“国资-</w:t>
      </w:r>
      <w:r w:rsidR="00C10B5D" w:rsidRPr="00053EA6">
        <w:rPr>
          <w:rFonts w:ascii="仿宋_GB2312" w:eastAsia="仿宋_GB2312" w:hint="eastAsia"/>
          <w:color w:val="000000" w:themeColor="text1"/>
          <w:sz w:val="32"/>
          <w:szCs w:val="32"/>
        </w:rPr>
        <w:t>主管部门（</w:t>
      </w:r>
      <w:r w:rsidRPr="00053EA6">
        <w:rPr>
          <w:rFonts w:ascii="仿宋_GB2312" w:eastAsia="仿宋_GB2312" w:hint="eastAsia"/>
          <w:color w:val="000000" w:themeColor="text1"/>
          <w:sz w:val="32"/>
          <w:szCs w:val="32"/>
        </w:rPr>
        <w:t>镇、街道）-行政事业单位”三级资产管理平台。把资产配置、使用、处置、统计、产权登记等各项资产数据全部纳入信息系统，</w:t>
      </w:r>
      <w:proofErr w:type="gramStart"/>
      <w:r w:rsidR="00C10B5D" w:rsidRPr="00053EA6">
        <w:rPr>
          <w:rFonts w:ascii="仿宋_GB2312" w:eastAsia="仿宋_GB2312" w:hint="eastAsia"/>
          <w:color w:val="000000" w:themeColor="text1"/>
          <w:sz w:val="32"/>
          <w:szCs w:val="32"/>
        </w:rPr>
        <w:t>整合区</w:t>
      </w:r>
      <w:proofErr w:type="gramEnd"/>
      <w:r w:rsidR="00C10B5D" w:rsidRPr="00053EA6">
        <w:rPr>
          <w:rFonts w:ascii="仿宋_GB2312" w:eastAsia="仿宋_GB2312" w:hint="eastAsia"/>
          <w:color w:val="000000" w:themeColor="text1"/>
          <w:sz w:val="32"/>
          <w:szCs w:val="32"/>
        </w:rPr>
        <w:t>本级行政事业单位房屋和车辆登记数据库、资产管理数据库及镇</w:t>
      </w:r>
      <w:r w:rsidRPr="00053EA6">
        <w:rPr>
          <w:rFonts w:ascii="仿宋_GB2312" w:eastAsia="仿宋_GB2312" w:hint="eastAsia"/>
          <w:color w:val="000000" w:themeColor="text1"/>
          <w:sz w:val="32"/>
          <w:szCs w:val="32"/>
        </w:rPr>
        <w:t>（街道）行政事业单位的资产管理系统，实现国有资产事前、事中、事后全程动态管理及无纸化管理。</w:t>
      </w:r>
    </w:p>
    <w:p w:rsidR="00BE0FBD" w:rsidRPr="00053EA6" w:rsidRDefault="00BE0FBD" w:rsidP="00BE0FBD">
      <w:pPr>
        <w:ind w:firstLineChars="200" w:firstLine="643"/>
        <w:rPr>
          <w:rFonts w:ascii="仿宋_GB2312" w:eastAsia="仿宋_GB2312"/>
          <w:color w:val="000000" w:themeColor="text1"/>
          <w:sz w:val="32"/>
          <w:szCs w:val="32"/>
        </w:rPr>
      </w:pPr>
      <w:r w:rsidRPr="00053EA6">
        <w:rPr>
          <w:rFonts w:ascii="仿宋_GB2312" w:eastAsia="仿宋_GB2312" w:hint="eastAsia"/>
          <w:b/>
          <w:color w:val="000000" w:themeColor="text1"/>
          <w:sz w:val="32"/>
          <w:szCs w:val="32"/>
        </w:rPr>
        <w:t>（七）内部事项公开。一是</w:t>
      </w:r>
      <w:r w:rsidRPr="00053EA6">
        <w:rPr>
          <w:rFonts w:ascii="仿宋_GB2312" w:eastAsia="仿宋_GB2312" w:hint="eastAsia"/>
          <w:color w:val="000000" w:themeColor="text1"/>
          <w:sz w:val="32"/>
          <w:szCs w:val="32"/>
        </w:rPr>
        <w:t>内部VI设计。为方便群众办事，积极营造优良的服务环境，区财政局对既有空间进行局部少量改造和软装饰配置及VI设计，进一步规范办公场所设置，明示楼层及办公室分布等，统一在办公室门口挂好上岗牌、将人员照片、工作职责上墙公布。</w:t>
      </w:r>
      <w:r w:rsidRPr="00053EA6">
        <w:rPr>
          <w:rFonts w:ascii="仿宋_GB2312" w:eastAsia="仿宋_GB2312" w:hint="eastAsia"/>
          <w:b/>
          <w:color w:val="000000" w:themeColor="text1"/>
          <w:sz w:val="32"/>
          <w:szCs w:val="32"/>
        </w:rPr>
        <w:t>二是</w:t>
      </w:r>
      <w:r w:rsidRPr="00053EA6">
        <w:rPr>
          <w:rFonts w:ascii="仿宋_GB2312" w:eastAsia="仿宋_GB2312" w:hint="eastAsia"/>
          <w:color w:val="000000" w:themeColor="text1"/>
          <w:sz w:val="32"/>
          <w:szCs w:val="32"/>
        </w:rPr>
        <w:t>开展ISO质量管理体系建设。为促进政务公开，规范财政管理，我局在全省财政系统率先引入了ISO9001认证体系，对各科室（中心）的职能、流程、环节、权限进行了疏理，进一步整合业务流程，认真编写一整套覆盖所有工作、符合法律法规、具有可操作性的体系文件。今年按照“权力梳理、流程规范、监督定位”的目标，进一步</w:t>
      </w:r>
      <w:proofErr w:type="gramStart"/>
      <w:r w:rsidRPr="00053EA6">
        <w:rPr>
          <w:rFonts w:ascii="仿宋_GB2312" w:eastAsia="仿宋_GB2312" w:hint="eastAsia"/>
          <w:color w:val="000000" w:themeColor="text1"/>
          <w:sz w:val="32"/>
          <w:szCs w:val="32"/>
        </w:rPr>
        <w:t>完善岗责</w:t>
      </w:r>
      <w:proofErr w:type="gramEnd"/>
      <w:r w:rsidRPr="00053EA6">
        <w:rPr>
          <w:rFonts w:ascii="仿宋_GB2312" w:eastAsia="仿宋_GB2312" w:hint="eastAsia"/>
          <w:color w:val="000000" w:themeColor="text1"/>
          <w:sz w:val="32"/>
          <w:szCs w:val="32"/>
        </w:rPr>
        <w:t>体系，优化工作流程，修改完善作业指导书，将契税财政补贴、国库集中支付、家电下乡补贴、财政政策兑现公示等制度纳入新版本，做到每</w:t>
      </w:r>
      <w:r w:rsidRPr="00053EA6">
        <w:rPr>
          <w:rFonts w:ascii="仿宋_GB2312" w:eastAsia="仿宋_GB2312" w:hint="eastAsia"/>
          <w:color w:val="000000" w:themeColor="text1"/>
          <w:sz w:val="32"/>
          <w:szCs w:val="32"/>
        </w:rPr>
        <w:lastRenderedPageBreak/>
        <w:t>项工作、每个环节都有据可依。</w:t>
      </w:r>
      <w:r w:rsidRPr="00053EA6">
        <w:rPr>
          <w:rFonts w:ascii="仿宋_GB2312" w:eastAsia="仿宋_GB2312" w:hint="eastAsia"/>
          <w:b/>
          <w:color w:val="000000" w:themeColor="text1"/>
          <w:sz w:val="32"/>
          <w:szCs w:val="32"/>
        </w:rPr>
        <w:t>三是</w:t>
      </w:r>
      <w:r w:rsidRPr="00053EA6">
        <w:rPr>
          <w:rFonts w:ascii="仿宋_GB2312" w:eastAsia="仿宋_GB2312" w:hint="eastAsia"/>
          <w:color w:val="000000" w:themeColor="text1"/>
          <w:sz w:val="32"/>
          <w:szCs w:val="32"/>
        </w:rPr>
        <w:t>财政信息化工作。完善数字化岗位考核办法，在细化每项工作的标准与要求的同时，通过业务管理系统与岗位考核系统的对接，以未办结不销号的方式，加强重点工作的督查力度。以系统的自动监控，确保每个科室对每一笔资金审核与拨付时间、每个文件的阅办不超过两天，此举有效提高了工作效率，杜绝了工作中推</w:t>
      </w:r>
      <w:proofErr w:type="gramStart"/>
      <w:r w:rsidRPr="00053EA6">
        <w:rPr>
          <w:rFonts w:ascii="仿宋_GB2312" w:eastAsia="仿宋_GB2312" w:hint="eastAsia"/>
          <w:color w:val="000000" w:themeColor="text1"/>
          <w:sz w:val="32"/>
          <w:szCs w:val="32"/>
        </w:rPr>
        <w:t>萎</w:t>
      </w:r>
      <w:proofErr w:type="gramEnd"/>
      <w:r w:rsidRPr="00053EA6">
        <w:rPr>
          <w:rFonts w:ascii="仿宋_GB2312" w:eastAsia="仿宋_GB2312" w:hint="eastAsia"/>
          <w:color w:val="000000" w:themeColor="text1"/>
          <w:sz w:val="32"/>
          <w:szCs w:val="32"/>
        </w:rPr>
        <w:t>、拖拉现象。实行了网上发文，提高了信息化水平和无纸化办公程度。</w:t>
      </w:r>
      <w:r w:rsidRPr="00053EA6">
        <w:rPr>
          <w:rFonts w:ascii="仿宋_GB2312" w:eastAsia="仿宋_GB2312" w:hint="eastAsia"/>
          <w:b/>
          <w:color w:val="000000" w:themeColor="text1"/>
          <w:sz w:val="32"/>
          <w:szCs w:val="32"/>
        </w:rPr>
        <w:t>四是</w:t>
      </w:r>
      <w:r w:rsidRPr="00053EA6">
        <w:rPr>
          <w:rFonts w:ascii="仿宋_GB2312" w:eastAsia="仿宋_GB2312" w:hint="eastAsia"/>
          <w:color w:val="000000" w:themeColor="text1"/>
          <w:sz w:val="32"/>
          <w:szCs w:val="32"/>
        </w:rPr>
        <w:t>内部管理制度。修改完善了局岗位责任制考核办法，加大重点工作督查与资金拨付计算机监控力度，有效减轻督办、催交压力，解决了工作中推</w:t>
      </w:r>
      <w:proofErr w:type="gramStart"/>
      <w:r w:rsidRPr="00053EA6">
        <w:rPr>
          <w:rFonts w:ascii="仿宋_GB2312" w:eastAsia="仿宋_GB2312" w:hint="eastAsia"/>
          <w:color w:val="000000" w:themeColor="text1"/>
          <w:sz w:val="32"/>
          <w:szCs w:val="32"/>
        </w:rPr>
        <w:t>萎</w:t>
      </w:r>
      <w:proofErr w:type="gramEnd"/>
      <w:r w:rsidRPr="00053EA6">
        <w:rPr>
          <w:rFonts w:ascii="仿宋_GB2312" w:eastAsia="仿宋_GB2312" w:hint="eastAsia"/>
          <w:color w:val="000000" w:themeColor="text1"/>
          <w:sz w:val="32"/>
          <w:szCs w:val="32"/>
        </w:rPr>
        <w:t>、拖拉现象。按照ISO新要求，重新梳理工作流程，提升工作效率。坚持厉行节约制度，严格控制会议规格、数量和时间，对办公电话进行清理，不断压缩一般性支出。</w:t>
      </w:r>
    </w:p>
    <w:p w:rsidR="00BE0FBD" w:rsidRPr="00053EA6" w:rsidRDefault="00BE0FBD" w:rsidP="00C10B5D">
      <w:pPr>
        <w:ind w:firstLineChars="200" w:firstLine="640"/>
        <w:rPr>
          <w:rFonts w:ascii="仿宋_GB2312" w:eastAsia="仿宋_GB2312"/>
          <w:color w:val="000000" w:themeColor="text1"/>
          <w:sz w:val="32"/>
          <w:szCs w:val="32"/>
        </w:rPr>
      </w:pPr>
      <w:r w:rsidRPr="00053EA6">
        <w:rPr>
          <w:rFonts w:ascii="黑体" w:eastAsia="黑体" w:hint="eastAsia"/>
          <w:color w:val="000000" w:themeColor="text1"/>
          <w:sz w:val="32"/>
          <w:szCs w:val="32"/>
        </w:rPr>
        <w:t>三、依申请公开政府信息情况：</w:t>
      </w:r>
      <w:r w:rsidR="00C10B5D" w:rsidRPr="00053EA6">
        <w:rPr>
          <w:rFonts w:ascii="仿宋_GB2312" w:eastAsia="仿宋_GB2312" w:hint="eastAsia"/>
          <w:color w:val="000000" w:themeColor="text1"/>
          <w:sz w:val="32"/>
          <w:szCs w:val="32"/>
        </w:rPr>
        <w:t>无</w:t>
      </w:r>
    </w:p>
    <w:p w:rsidR="00BE0FBD" w:rsidRPr="00053EA6" w:rsidRDefault="00BE0FBD" w:rsidP="00BE0FBD">
      <w:pPr>
        <w:ind w:firstLineChars="200" w:firstLine="640"/>
        <w:rPr>
          <w:rFonts w:ascii="仿宋_GB2312" w:eastAsia="仿宋_GB2312"/>
          <w:color w:val="000000" w:themeColor="text1"/>
          <w:sz w:val="32"/>
          <w:szCs w:val="32"/>
        </w:rPr>
      </w:pPr>
      <w:r w:rsidRPr="00053EA6">
        <w:rPr>
          <w:rFonts w:ascii="黑体" w:eastAsia="黑体" w:hint="eastAsia"/>
          <w:color w:val="000000" w:themeColor="text1"/>
          <w:sz w:val="32"/>
          <w:szCs w:val="32"/>
        </w:rPr>
        <w:t>四、政府信息公开的收费及减免情况：</w:t>
      </w:r>
      <w:r w:rsidRPr="00053EA6">
        <w:rPr>
          <w:rFonts w:ascii="仿宋_GB2312" w:eastAsia="仿宋_GB2312" w:hint="eastAsia"/>
          <w:color w:val="000000" w:themeColor="text1"/>
          <w:sz w:val="32"/>
          <w:szCs w:val="32"/>
        </w:rPr>
        <w:t>无</w:t>
      </w:r>
    </w:p>
    <w:p w:rsidR="00EE4900" w:rsidRPr="00053EA6" w:rsidRDefault="00BE0FBD" w:rsidP="00EE4900">
      <w:pPr>
        <w:ind w:firstLineChars="200" w:firstLine="640"/>
        <w:rPr>
          <w:rFonts w:ascii="黑体" w:eastAsia="黑体"/>
          <w:color w:val="000000" w:themeColor="text1"/>
          <w:sz w:val="32"/>
          <w:szCs w:val="32"/>
        </w:rPr>
      </w:pPr>
      <w:r w:rsidRPr="00053EA6">
        <w:rPr>
          <w:rFonts w:ascii="黑体" w:eastAsia="黑体" w:hint="eastAsia"/>
          <w:color w:val="000000" w:themeColor="text1"/>
          <w:sz w:val="32"/>
          <w:szCs w:val="32"/>
        </w:rPr>
        <w:t>五、因政府信息公开申请行政复议、提起行政诉讼的情况</w:t>
      </w:r>
      <w:r w:rsidR="00EE4900" w:rsidRPr="00053EA6">
        <w:rPr>
          <w:rFonts w:ascii="黑体" w:eastAsia="黑体" w:hint="eastAsia"/>
          <w:color w:val="000000" w:themeColor="text1"/>
          <w:sz w:val="32"/>
          <w:szCs w:val="32"/>
        </w:rPr>
        <w:t>：</w:t>
      </w:r>
      <w:r w:rsidR="00EE4900" w:rsidRPr="00053EA6">
        <w:rPr>
          <w:rFonts w:ascii="仿宋_GB2312" w:eastAsia="仿宋_GB2312" w:hint="eastAsia"/>
          <w:color w:val="000000" w:themeColor="text1"/>
          <w:sz w:val="32"/>
          <w:szCs w:val="32"/>
        </w:rPr>
        <w:t>无</w:t>
      </w:r>
    </w:p>
    <w:p w:rsidR="00BE0FBD" w:rsidRPr="00053EA6" w:rsidRDefault="00BE0FBD" w:rsidP="00EE4900">
      <w:pPr>
        <w:ind w:firstLineChars="200" w:firstLine="640"/>
        <w:rPr>
          <w:rFonts w:ascii="黑体" w:eastAsia="黑体"/>
          <w:color w:val="000000" w:themeColor="text1"/>
          <w:sz w:val="32"/>
          <w:szCs w:val="32"/>
        </w:rPr>
      </w:pPr>
      <w:r w:rsidRPr="00053EA6">
        <w:rPr>
          <w:rFonts w:ascii="黑体" w:eastAsia="黑体" w:hint="eastAsia"/>
          <w:color w:val="000000" w:themeColor="text1"/>
          <w:sz w:val="32"/>
          <w:szCs w:val="32"/>
        </w:rPr>
        <w:t>六、政府信息公开工作存在的主要问题及改进意见</w:t>
      </w:r>
    </w:p>
    <w:p w:rsidR="00BE0FBD" w:rsidRPr="00053EA6" w:rsidRDefault="00BE0FBD" w:rsidP="00BE0FBD">
      <w:pPr>
        <w:ind w:firstLineChars="200" w:firstLine="640"/>
        <w:rPr>
          <w:rFonts w:ascii="仿宋_GB2312" w:eastAsia="仿宋_GB2312"/>
          <w:color w:val="000000" w:themeColor="text1"/>
          <w:sz w:val="32"/>
          <w:szCs w:val="32"/>
        </w:rPr>
      </w:pPr>
      <w:r w:rsidRPr="00053EA6">
        <w:rPr>
          <w:rFonts w:ascii="仿宋_GB2312" w:eastAsia="仿宋_GB2312" w:hint="eastAsia"/>
          <w:color w:val="000000" w:themeColor="text1"/>
          <w:sz w:val="32"/>
          <w:szCs w:val="32"/>
        </w:rPr>
        <w:t>20</w:t>
      </w:r>
      <w:r w:rsidR="00C10B5D" w:rsidRPr="00053EA6">
        <w:rPr>
          <w:rFonts w:ascii="仿宋_GB2312" w:eastAsia="仿宋_GB2312" w:hint="eastAsia"/>
          <w:color w:val="000000" w:themeColor="text1"/>
          <w:sz w:val="32"/>
          <w:szCs w:val="32"/>
        </w:rPr>
        <w:t>1</w:t>
      </w:r>
      <w:r w:rsidR="00677CAE">
        <w:rPr>
          <w:rFonts w:ascii="仿宋_GB2312" w:eastAsia="仿宋_GB2312" w:hint="eastAsia"/>
          <w:color w:val="000000" w:themeColor="text1"/>
          <w:sz w:val="32"/>
          <w:szCs w:val="32"/>
        </w:rPr>
        <w:t>8</w:t>
      </w:r>
      <w:r w:rsidRPr="00053EA6">
        <w:rPr>
          <w:rFonts w:ascii="仿宋_GB2312" w:eastAsia="仿宋_GB2312" w:hint="eastAsia"/>
          <w:color w:val="000000" w:themeColor="text1"/>
          <w:sz w:val="32"/>
          <w:szCs w:val="32"/>
        </w:rPr>
        <w:t>年，我局通过积极努力、认真细致、扎实负责的工作，政府信息公开工作有了新的进展。但也存在一些不足，如主动公开的信息在网站上公开发布的时限不够及时，公开的方式、途径不够广泛。</w:t>
      </w:r>
    </w:p>
    <w:p w:rsidR="00BE0FBD" w:rsidRPr="00053EA6" w:rsidRDefault="00BE0FBD" w:rsidP="00BE0FBD">
      <w:pPr>
        <w:ind w:firstLineChars="200" w:firstLine="640"/>
        <w:rPr>
          <w:rFonts w:ascii="黑体" w:eastAsia="黑体"/>
          <w:color w:val="000000" w:themeColor="text1"/>
          <w:sz w:val="32"/>
          <w:szCs w:val="32"/>
        </w:rPr>
      </w:pPr>
      <w:r w:rsidRPr="00053EA6">
        <w:rPr>
          <w:rFonts w:ascii="黑体" w:eastAsia="黑体" w:hint="eastAsia"/>
          <w:color w:val="000000" w:themeColor="text1"/>
          <w:sz w:val="32"/>
          <w:szCs w:val="32"/>
        </w:rPr>
        <w:lastRenderedPageBreak/>
        <w:t>七、其他需要报告的事项</w:t>
      </w:r>
    </w:p>
    <w:p w:rsidR="00BE0FBD" w:rsidRPr="00053EA6" w:rsidRDefault="00BE0FBD" w:rsidP="00BE0FBD">
      <w:pPr>
        <w:ind w:firstLineChars="200" w:firstLine="640"/>
        <w:rPr>
          <w:rFonts w:ascii="仿宋_GB2312" w:eastAsia="仿宋_GB2312"/>
          <w:color w:val="000000" w:themeColor="text1"/>
          <w:sz w:val="32"/>
          <w:szCs w:val="32"/>
        </w:rPr>
      </w:pPr>
      <w:r w:rsidRPr="00053EA6">
        <w:rPr>
          <w:rFonts w:ascii="仿宋_GB2312" w:eastAsia="仿宋_GB2312" w:hint="eastAsia"/>
          <w:color w:val="000000" w:themeColor="text1"/>
          <w:sz w:val="32"/>
          <w:szCs w:val="32"/>
        </w:rPr>
        <w:t>本年度无其他需要报告的事项。</w:t>
      </w:r>
    </w:p>
    <w:p w:rsidR="00BE0FBD" w:rsidRPr="00053EA6" w:rsidRDefault="00C10B5D" w:rsidP="00C10B5D">
      <w:pPr>
        <w:ind w:firstLineChars="200" w:firstLine="640"/>
        <w:rPr>
          <w:rFonts w:ascii="仿宋_GB2312" w:eastAsia="仿宋_GB2312"/>
          <w:color w:val="000000" w:themeColor="text1"/>
          <w:sz w:val="32"/>
          <w:szCs w:val="32"/>
        </w:rPr>
      </w:pPr>
      <w:r w:rsidRPr="00053EA6">
        <w:rPr>
          <w:rFonts w:ascii="仿宋_GB2312" w:eastAsia="仿宋_GB2312" w:hint="eastAsia"/>
          <w:color w:val="000000" w:themeColor="text1"/>
          <w:sz w:val="32"/>
          <w:szCs w:val="32"/>
        </w:rPr>
        <w:t>201</w:t>
      </w:r>
      <w:r w:rsidR="00677CAE">
        <w:rPr>
          <w:rFonts w:ascii="仿宋_GB2312" w:eastAsia="仿宋_GB2312" w:hint="eastAsia"/>
          <w:color w:val="000000" w:themeColor="text1"/>
          <w:sz w:val="32"/>
          <w:szCs w:val="32"/>
        </w:rPr>
        <w:t>9</w:t>
      </w:r>
      <w:r w:rsidR="00BE0FBD" w:rsidRPr="00053EA6">
        <w:rPr>
          <w:rFonts w:ascii="仿宋_GB2312" w:eastAsia="仿宋_GB2312" w:hint="eastAsia"/>
          <w:color w:val="000000" w:themeColor="text1"/>
          <w:sz w:val="32"/>
          <w:szCs w:val="32"/>
        </w:rPr>
        <w:t>年我局的政府信息公开工作，一是要加强对政府信息的梳理和分类，加快信息更新速度，拓宽公开渠道、丰富公开形式，为群众提供更加方便快捷的信息公开服务；二是继续将政府信息公开与机关科室绩效考评相结合，建立健全信息收集、审核、报送、公开运行流程，提高工作效率。</w:t>
      </w:r>
    </w:p>
    <w:p w:rsidR="00BE0FBD" w:rsidRPr="00053EA6" w:rsidRDefault="00BE0FBD" w:rsidP="00BE0FBD">
      <w:pPr>
        <w:rPr>
          <w:rFonts w:ascii="仿宋_GB2312" w:eastAsia="仿宋_GB2312"/>
          <w:color w:val="000000" w:themeColor="text1"/>
          <w:sz w:val="32"/>
          <w:szCs w:val="32"/>
        </w:rPr>
      </w:pPr>
      <w:r w:rsidRPr="00053EA6">
        <w:rPr>
          <w:rFonts w:hint="eastAsia"/>
          <w:color w:val="000000" w:themeColor="text1"/>
        </w:rPr>
        <w:t xml:space="preserve">                                                       </w:t>
      </w:r>
      <w:r w:rsidRPr="00053EA6">
        <w:rPr>
          <w:rFonts w:ascii="仿宋_GB2312" w:eastAsia="仿宋_GB2312" w:hint="eastAsia"/>
          <w:color w:val="000000" w:themeColor="text1"/>
          <w:sz w:val="32"/>
          <w:szCs w:val="32"/>
        </w:rPr>
        <w:t xml:space="preserve"> </w:t>
      </w:r>
    </w:p>
    <w:p w:rsidR="0063013D" w:rsidRPr="00053EA6" w:rsidRDefault="0063013D" w:rsidP="008D5082">
      <w:pPr>
        <w:ind w:firstLineChars="1750" w:firstLine="3675"/>
        <w:rPr>
          <w:color w:val="000000" w:themeColor="text1"/>
        </w:rPr>
      </w:pPr>
    </w:p>
    <w:sectPr w:rsidR="0063013D" w:rsidRPr="00053EA6" w:rsidSect="003969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D7" w:rsidRDefault="00EA3AD7" w:rsidP="00BE0FBD">
      <w:r>
        <w:separator/>
      </w:r>
    </w:p>
  </w:endnote>
  <w:endnote w:type="continuationSeparator" w:id="0">
    <w:p w:rsidR="00EA3AD7" w:rsidRDefault="00EA3AD7" w:rsidP="00BE0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D7" w:rsidRDefault="00EA3AD7" w:rsidP="00BE0FBD">
      <w:r>
        <w:separator/>
      </w:r>
    </w:p>
  </w:footnote>
  <w:footnote w:type="continuationSeparator" w:id="0">
    <w:p w:rsidR="00EA3AD7" w:rsidRDefault="00EA3AD7" w:rsidP="00BE0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FBD"/>
    <w:rsid w:val="00053EA6"/>
    <w:rsid w:val="00063D85"/>
    <w:rsid w:val="003969F9"/>
    <w:rsid w:val="004C0584"/>
    <w:rsid w:val="00541626"/>
    <w:rsid w:val="005D602F"/>
    <w:rsid w:val="006047FC"/>
    <w:rsid w:val="00604F5C"/>
    <w:rsid w:val="0063013D"/>
    <w:rsid w:val="00637B28"/>
    <w:rsid w:val="00677CAE"/>
    <w:rsid w:val="00786EA4"/>
    <w:rsid w:val="008057AE"/>
    <w:rsid w:val="008D5082"/>
    <w:rsid w:val="00A67491"/>
    <w:rsid w:val="00A828E2"/>
    <w:rsid w:val="00B33408"/>
    <w:rsid w:val="00BE0FBD"/>
    <w:rsid w:val="00C10B5D"/>
    <w:rsid w:val="00DA3B30"/>
    <w:rsid w:val="00EA3AD7"/>
    <w:rsid w:val="00EE4900"/>
    <w:rsid w:val="00F06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F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0FBD"/>
    <w:rPr>
      <w:sz w:val="18"/>
      <w:szCs w:val="18"/>
    </w:rPr>
  </w:style>
  <w:style w:type="paragraph" w:styleId="a4">
    <w:name w:val="footer"/>
    <w:basedOn w:val="a"/>
    <w:link w:val="Char0"/>
    <w:uiPriority w:val="99"/>
    <w:semiHidden/>
    <w:unhideWhenUsed/>
    <w:rsid w:val="00BE0F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0FBD"/>
    <w:rPr>
      <w:sz w:val="18"/>
      <w:szCs w:val="18"/>
    </w:rPr>
  </w:style>
  <w:style w:type="character" w:customStyle="1" w:styleId="apple-style-span">
    <w:name w:val="apple-style-span"/>
    <w:basedOn w:val="a0"/>
    <w:rsid w:val="008D5082"/>
  </w:style>
  <w:style w:type="character" w:styleId="a5">
    <w:name w:val="Hyperlink"/>
    <w:basedOn w:val="a0"/>
    <w:rsid w:val="008D50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inz@nbyz.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yz.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701</Words>
  <Characters>4001</Characters>
  <Application>Microsoft Office Word</Application>
  <DocSecurity>0</DocSecurity>
  <Lines>33</Lines>
  <Paragraphs>9</Paragraphs>
  <ScaleCrop>false</ScaleCrop>
  <Company>China</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王邵逸</dc:creator>
  <cp:keywords/>
  <dc:description/>
  <cp:lastModifiedBy>冯青青</cp:lastModifiedBy>
  <cp:revision>9</cp:revision>
  <dcterms:created xsi:type="dcterms:W3CDTF">2016-12-16T07:54:00Z</dcterms:created>
  <dcterms:modified xsi:type="dcterms:W3CDTF">2019-02-22T01:43:00Z</dcterms:modified>
</cp:coreProperties>
</file>