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359" w:leftChars="-171" w:firstLine="243" w:firstLineChars="81"/>
        <w:jc w:val="center"/>
        <w:rPr>
          <w:rFonts w:ascii="微软雅黑" w:hAnsi="微软雅黑" w:eastAsia="微软雅黑" w:cs="微软雅黑"/>
          <w:b/>
          <w:color w:val="000000"/>
          <w:sz w:val="30"/>
          <w:szCs w:val="30"/>
          <w:shd w:val="clear" w:color="auto" w:fill="FFFFFF"/>
        </w:rPr>
      </w:pPr>
      <w:r>
        <w:rPr>
          <w:rFonts w:ascii="微软雅黑" w:hAnsi="微软雅黑" w:eastAsia="微软雅黑" w:cs="微软雅黑"/>
          <w:b/>
          <w:color w:val="000000"/>
          <w:sz w:val="30"/>
          <w:szCs w:val="30"/>
          <w:shd w:val="clear" w:color="auto" w:fill="FFFFFF"/>
        </w:rPr>
        <w:t>关于拟补助</w:t>
      </w: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  <w:shd w:val="clear" w:color="auto" w:fill="FFFFFF"/>
        </w:rPr>
        <w:t>2022年度鄞州区</w:t>
      </w:r>
      <w:r>
        <w:rPr>
          <w:rFonts w:ascii="微软雅黑" w:hAnsi="微软雅黑" w:eastAsia="微软雅黑" w:cs="微软雅黑"/>
          <w:b/>
          <w:color w:val="000000"/>
          <w:sz w:val="30"/>
          <w:szCs w:val="30"/>
          <w:shd w:val="clear" w:color="auto" w:fill="FFFFFF"/>
        </w:rPr>
        <w:t>非国有博物馆专项资金</w:t>
      </w:r>
    </w:p>
    <w:p>
      <w:pPr>
        <w:spacing w:line="520" w:lineRule="exact"/>
        <w:ind w:left="-359" w:leftChars="-171" w:firstLine="243" w:firstLineChars="8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sz w:val="30"/>
          <w:szCs w:val="30"/>
          <w:shd w:val="clear" w:color="auto" w:fill="FFFFFF"/>
        </w:rPr>
        <w:t>（第一批次）</w:t>
      </w:r>
      <w:r>
        <w:rPr>
          <w:rFonts w:ascii="微软雅黑" w:hAnsi="微软雅黑" w:eastAsia="微软雅黑" w:cs="微软雅黑"/>
          <w:b/>
          <w:color w:val="000000"/>
          <w:sz w:val="30"/>
          <w:szCs w:val="30"/>
          <w:shd w:val="clear" w:color="auto" w:fill="FFFFFF"/>
        </w:rPr>
        <w:t>安排的公示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根据《鄞州区非国有博物馆专项资金管理办法》（鄞文广发〔2020〕40号）文件</w:t>
      </w:r>
      <w:r>
        <w:rPr>
          <w:rFonts w:hint="default" w:ascii="仿宋" w:hAnsi="仿宋" w:eastAsia="仿宋" w:cs="仿宋"/>
          <w:sz w:val="30"/>
          <w:szCs w:val="30"/>
        </w:rPr>
        <w:t>精神，</w:t>
      </w:r>
      <w:r>
        <w:rPr>
          <w:rFonts w:hint="eastAsia" w:ascii="仿宋" w:hAnsi="仿宋" w:eastAsia="仿宋" w:cs="仿宋"/>
          <w:sz w:val="30"/>
          <w:szCs w:val="30"/>
        </w:rPr>
        <w:t>对区内1</w:t>
      </w:r>
      <w:r>
        <w:rPr>
          <w:rFonts w:hint="default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家博物馆予以2022年度的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星级预补助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  <w:t>现将拟补助2022年度鄞州区非国有博物馆专项资金（第一批次）安排向社会公示。公示期自2022年1</w:t>
      </w:r>
      <w:r>
        <w:rPr>
          <w:rFonts w:hint="default" w:ascii="仿宋" w:hAnsi="仿宋" w:eastAsia="仿宋" w:cs="仿宋"/>
          <w:color w:val="2B2B2B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  <w:t>月</w:t>
      </w:r>
      <w:r>
        <w:rPr>
          <w:rFonts w:hint="default" w:ascii="仿宋" w:hAnsi="仿宋" w:eastAsia="仿宋" w:cs="仿宋"/>
          <w:color w:val="2B2B2B"/>
          <w:sz w:val="30"/>
          <w:szCs w:val="30"/>
          <w:shd w:val="clear" w:color="auto" w:fill="FFFFFF"/>
        </w:rPr>
        <w:t>6</w:t>
      </w:r>
      <w:r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  <w:t>日至12月</w:t>
      </w:r>
      <w:r>
        <w:rPr>
          <w:rFonts w:hint="default" w:ascii="仿宋" w:hAnsi="仿宋" w:eastAsia="仿宋" w:cs="仿宋"/>
          <w:color w:val="2B2B2B"/>
          <w:sz w:val="30"/>
          <w:szCs w:val="30"/>
          <w:shd w:val="clear" w:color="auto" w:fill="FFFFFF"/>
        </w:rPr>
        <w:t>12</w:t>
      </w:r>
      <w:r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  <w:t>日。如有异议，请在公示期内向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鄞州区文化和广电旅游体育局</w:t>
      </w:r>
      <w:r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  <w:t>反映。</w:t>
      </w:r>
      <w:r>
        <w:rPr>
          <w:rFonts w:hint="eastAsia" w:ascii="仿宋" w:hAnsi="仿宋" w:eastAsia="仿宋" w:cs="仿宋"/>
          <w:sz w:val="30"/>
          <w:szCs w:val="30"/>
        </w:rPr>
        <w:t>反映情况和问题必须实事求是，应告知真实姓名、工作单位和联系方式。</w:t>
      </w:r>
    </w:p>
    <w:p>
      <w:pPr>
        <w:spacing w:line="560" w:lineRule="exact"/>
        <w:ind w:firstLine="600"/>
        <w:jc w:val="left"/>
        <w:rPr>
          <w:rFonts w:ascii="仿宋" w:hAnsi="仿宋" w:eastAsia="仿宋" w:cs="仿宋"/>
          <w:color w:val="2B2B2B"/>
          <w:sz w:val="30"/>
          <w:szCs w:val="30"/>
        </w:rPr>
      </w:pPr>
      <w:r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  <w:t>联系人：水忠于，联系电话：0574-892953450，电子邮箱：357341227@qq.com，地址：</w:t>
      </w:r>
      <w:r>
        <w:rPr>
          <w:rFonts w:hint="eastAsia" w:ascii="仿宋" w:hAnsi="仿宋" w:eastAsia="仿宋" w:cs="仿宋"/>
          <w:sz w:val="30"/>
          <w:szCs w:val="30"/>
        </w:rPr>
        <w:t>鄞州区惠风东路568号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鄞州区文化和广电旅游体育局</w:t>
      </w:r>
      <w:r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  <w:t>，邮编：315000</w:t>
      </w: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color w:val="000000"/>
          <w:kern w:val="0"/>
          <w:sz w:val="30"/>
          <w:szCs w:val="30"/>
        </w:rPr>
      </w:pPr>
    </w:p>
    <w:p>
      <w:pPr>
        <w:spacing w:line="560" w:lineRule="exact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2B2B2B"/>
          <w:sz w:val="30"/>
          <w:szCs w:val="30"/>
          <w:shd w:val="clear" w:color="auto" w:fill="FFFFFF"/>
        </w:rPr>
        <w:t>附：</w:t>
      </w:r>
      <w:r>
        <w:rPr>
          <w:rFonts w:hint="eastAsia" w:ascii="仿宋" w:hAnsi="仿宋" w:eastAsia="仿宋" w:cs="仿宋"/>
          <w:sz w:val="30"/>
          <w:szCs w:val="30"/>
        </w:rPr>
        <w:t>拟补助2022年度鄞州区非国有博物馆专项资金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（第一批次）安排</w:t>
      </w:r>
    </w:p>
    <w:p>
      <w:pPr>
        <w:spacing w:line="560" w:lineRule="exact"/>
        <w:rPr>
          <w:rFonts w:ascii="仿宋" w:hAnsi="仿宋" w:eastAsia="仿宋" w:cs="仿宋"/>
          <w:color w:val="2B2B2B"/>
          <w:sz w:val="30"/>
          <w:szCs w:val="30"/>
          <w:shd w:val="clear" w:color="auto" w:fill="FFFFFF"/>
        </w:rPr>
      </w:pPr>
    </w:p>
    <w:p>
      <w:pPr>
        <w:widowControl/>
        <w:spacing w:line="560" w:lineRule="exact"/>
        <w:ind w:left="4355" w:hanging="4355" w:hangingChars="1446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 xml:space="preserve">               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鄞州区文化和广电旅游体育局</w:t>
      </w:r>
    </w:p>
    <w:p>
      <w:pPr>
        <w:spacing w:line="560" w:lineRule="exact"/>
        <w:ind w:left="5400" w:hanging="5400" w:hangingChars="1800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                                    2022年1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日    </w:t>
      </w:r>
    </w:p>
    <w:p>
      <w:pPr>
        <w:spacing w:line="560" w:lineRule="exac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jc w:val="both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</w:pPr>
    </w:p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spacing w:line="560" w:lineRule="exact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拟补助2022年度鄞州区非国有博物馆专项资金</w:t>
      </w:r>
    </w:p>
    <w:p>
      <w:pPr>
        <w:spacing w:line="560" w:lineRule="exact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（第一批次）安排</w:t>
      </w:r>
    </w:p>
    <w:p>
      <w:pPr>
        <w:ind w:left="7140" w:hanging="7140" w:hangingChars="3400"/>
      </w:pPr>
      <w:r>
        <w:rPr>
          <w:rFonts w:hint="eastAsia"/>
        </w:rPr>
        <w:t xml:space="preserve">                                                                 （单位：万元）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686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星级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预补助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华茂教育艺术博物馆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三星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PMingLiU" w:hAnsi="PMingLiU" w:cs="PMingLiU"/>
                <w:color w:val="000000"/>
                <w:sz w:val="24"/>
                <w:lang w:bidi="ar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</w:rPr>
            </w:pPr>
            <w:r>
              <w:rPr>
                <w:rFonts w:hint="eastAsia" w:ascii="PMingLiU" w:hAnsi="PMingLiU" w:eastAsia="PMingLiU" w:cs="PMingLiU"/>
                <w:color w:val="000000"/>
                <w:sz w:val="24"/>
                <w:lang w:bidi="ar"/>
              </w:rPr>
              <w:t>紫林坊艺术馆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三星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沧海农耕博物馆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一星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4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金银彩绣艺术馆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一星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5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甬宝斋锡镴器熨斗博物馆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二星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插花艺术馆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二星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Style w:val="10"/>
                <w:rFonts w:hint="default"/>
                <w:lang w:bidi="ar"/>
              </w:rPr>
              <w:t>7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Style w:val="10"/>
                <w:rFonts w:hint="default"/>
                <w:lang w:bidi="ar"/>
              </w:rPr>
              <w:t>陶瓷文化</w:t>
            </w:r>
            <w:r>
              <w:rPr>
                <w:rStyle w:val="11"/>
                <w:rFonts w:hint="default"/>
                <w:lang w:bidi="ar"/>
              </w:rPr>
              <w:t>艺术馆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二星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PMingLiU" w:hAnsi="PMingLiU" w:cs="PMingLiU"/>
                <w:color w:val="000000"/>
                <w:sz w:val="24"/>
                <w:lang w:bidi="ar"/>
              </w:rPr>
              <w:t>8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PMingLiU" w:hAnsi="PMingLiU" w:eastAsia="PMingLiU" w:cs="PMingLiU"/>
                <w:color w:val="000000"/>
                <w:sz w:val="24"/>
                <w:lang w:bidi="ar"/>
              </w:rPr>
              <w:t>地质宝藏博物馆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一星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9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雪菜博物馆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二星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朱金漆木雕艺术馆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二星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11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甬式家具博物馆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二星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12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千峰越窑青瓷博物馆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一星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13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鱼文化博物馆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二星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bidi="ar"/>
              </w:rPr>
              <w:t>合计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lang w:bidi="ar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 w:bidi="ar"/>
              </w:rPr>
              <w:t>52</w:t>
            </w:r>
          </w:p>
        </w:tc>
      </w:tr>
    </w:tbl>
    <w:p>
      <w:pPr>
        <w:pStyle w:val="2"/>
        <w:jc w:val="both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  <w:rPr>
          <w:rFonts w:hint="eastAsia"/>
        </w:rPr>
      </w:pPr>
    </w:p>
    <w:p>
      <w:pPr>
        <w:pStyle w:val="2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0604C"/>
    <w:rsid w:val="00164B49"/>
    <w:rsid w:val="00652531"/>
    <w:rsid w:val="00655BC0"/>
    <w:rsid w:val="007E3301"/>
    <w:rsid w:val="00C64BA5"/>
    <w:rsid w:val="00FF301F"/>
    <w:rsid w:val="048D2725"/>
    <w:rsid w:val="059B3C76"/>
    <w:rsid w:val="097A3A91"/>
    <w:rsid w:val="1C5B483C"/>
    <w:rsid w:val="2B2D0AA9"/>
    <w:rsid w:val="3EC136E2"/>
    <w:rsid w:val="44C55FB9"/>
    <w:rsid w:val="473019A3"/>
    <w:rsid w:val="583649C0"/>
    <w:rsid w:val="5A20604C"/>
    <w:rsid w:val="5D332116"/>
    <w:rsid w:val="5FE026C9"/>
    <w:rsid w:val="6B0D33FF"/>
    <w:rsid w:val="6B4A0228"/>
    <w:rsid w:val="7F7E7266"/>
    <w:rsid w:val="A29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jc w:val="center"/>
      <w:outlineLvl w:val="0"/>
    </w:pPr>
    <w:rPr>
      <w:rFonts w:ascii="创艺简标宋" w:eastAsia="创艺简标宋"/>
      <w:b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7"/>
    <w:uiPriority w:val="0"/>
    <w:rPr>
      <w:rFonts w:hint="eastAsia" w:ascii="PMingLiU" w:hAnsi="PMingLiU" w:eastAsia="PMingLiU" w:cs="PMingLiU"/>
      <w:color w:val="000000"/>
      <w:sz w:val="24"/>
      <w:szCs w:val="24"/>
      <w:u w:val="none"/>
    </w:rPr>
  </w:style>
  <w:style w:type="character" w:customStyle="1" w:styleId="11">
    <w:name w:val="font2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15</Pages>
  <Words>767</Words>
  <Characters>4375</Characters>
  <Lines>36</Lines>
  <Paragraphs>10</Paragraphs>
  <TotalTime>0</TotalTime>
  <ScaleCrop>false</ScaleCrop>
  <LinksUpToDate>false</LinksUpToDate>
  <CharactersWithSpaces>5132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2022-11-29T11:01:00Z</dcterms:created>
  <dc:creator>Administrator</dc:creator>
  <cp:lastModifiedBy>Administrator</cp:lastModifiedBy>
  <dcterms:modified xsi:type="dcterms:W3CDTF">2022-12-06T06:48:41Z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