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Style w:val="7"/>
          <w:rFonts w:hint="eastAsia" w:ascii="方正小标宋简体" w:hAnsi="方正小标宋简体" w:eastAsia="方正小标宋简体" w:cs="方正小标宋简体"/>
          <w:color w:val="000000"/>
          <w:spacing w:val="-4"/>
          <w:sz w:val="44"/>
          <w:szCs w:val="44"/>
        </w:rPr>
      </w:pPr>
      <w:r>
        <w:rPr>
          <w:rStyle w:val="7"/>
          <w:rFonts w:hint="eastAsia" w:ascii="方正小标宋简体" w:hAnsi="方正小标宋简体" w:eastAsia="方正小标宋简体" w:cs="方正小标宋简体"/>
          <w:color w:val="000000"/>
          <w:spacing w:val="-4"/>
          <w:sz w:val="44"/>
          <w:szCs w:val="44"/>
        </w:rPr>
        <w:t>宁波市鄞州区行政审批管理办公室</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Style w:val="7"/>
          <w:rFonts w:hint="eastAsia" w:ascii="方正小标宋简体" w:hAnsi="方正小标宋简体" w:eastAsia="方正小标宋简体" w:cs="方正小标宋简体"/>
          <w:color w:val="000000"/>
          <w:spacing w:val="-4"/>
          <w:sz w:val="44"/>
          <w:szCs w:val="44"/>
        </w:rPr>
      </w:pPr>
      <w:r>
        <w:rPr>
          <w:rStyle w:val="7"/>
          <w:rFonts w:hint="eastAsia" w:ascii="方正小标宋简体" w:hAnsi="方正小标宋简体" w:eastAsia="方正小标宋简体" w:cs="方正小标宋简体"/>
          <w:color w:val="000000"/>
          <w:spacing w:val="-4"/>
          <w:sz w:val="44"/>
          <w:szCs w:val="44"/>
        </w:rPr>
        <w:t>政府信息公开工作2019年度报告</w:t>
      </w:r>
    </w:p>
    <w:p>
      <w:pPr>
        <w:keepNext w:val="0"/>
        <w:keepLines w:val="0"/>
        <w:pageBreakBefore w:val="0"/>
        <w:widowControl w:val="0"/>
        <w:kinsoku/>
        <w:wordWrap/>
        <w:overflowPunct/>
        <w:topLinePunct w:val="0"/>
        <w:autoSpaceDE/>
        <w:autoSpaceDN/>
        <w:bidi w:val="0"/>
        <w:adjustRightInd/>
        <w:snapToGrid/>
        <w:spacing w:line="579" w:lineRule="exact"/>
        <w:ind w:firstLine="624" w:firstLineChars="200"/>
        <w:textAlignment w:val="auto"/>
        <w:rPr>
          <w:rStyle w:val="7"/>
          <w:rFonts w:hint="eastAsia" w:ascii="仿宋_GB2312" w:hAnsi="仿宋_GB2312" w:eastAsia="仿宋_GB2312" w:cs="仿宋_GB2312"/>
          <w:color w:val="000000"/>
          <w:spacing w:val="-4"/>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24" w:firstLineChars="200"/>
        <w:textAlignment w:val="auto"/>
        <w:rPr>
          <w:rStyle w:val="7"/>
          <w:rFonts w:hint="eastAsia" w:ascii="黑体" w:hAnsi="黑体" w:eastAsia="黑体" w:cs="黑体"/>
          <w:b w:val="0"/>
          <w:bCs w:val="0"/>
          <w:color w:val="000000"/>
          <w:spacing w:val="-4"/>
          <w:sz w:val="32"/>
          <w:szCs w:val="32"/>
        </w:rPr>
      </w:pPr>
      <w:r>
        <w:rPr>
          <w:rStyle w:val="7"/>
          <w:rFonts w:hint="eastAsia" w:ascii="黑体" w:hAnsi="黑体" w:eastAsia="黑体" w:cs="黑体"/>
          <w:b w:val="0"/>
          <w:bCs w:val="0"/>
          <w:color w:val="000000"/>
          <w:spacing w:val="-4"/>
          <w:sz w:val="32"/>
          <w:szCs w:val="32"/>
        </w:rPr>
        <w:t>一、总体情况</w:t>
      </w:r>
    </w:p>
    <w:p>
      <w:pPr>
        <w:keepNext w:val="0"/>
        <w:keepLines w:val="0"/>
        <w:pageBreakBefore w:val="0"/>
        <w:widowControl w:val="0"/>
        <w:kinsoku/>
        <w:wordWrap/>
        <w:overflowPunct/>
        <w:topLinePunct w:val="0"/>
        <w:autoSpaceDE/>
        <w:autoSpaceDN/>
        <w:bidi w:val="0"/>
        <w:adjustRightInd/>
        <w:snapToGrid/>
        <w:spacing w:line="579" w:lineRule="exact"/>
        <w:ind w:firstLine="624" w:firstLineChars="200"/>
        <w:textAlignment w:val="auto"/>
        <w:rPr>
          <w:rStyle w:val="7"/>
          <w:rFonts w:hint="eastAsia" w:ascii="仿宋_GB2312" w:hAnsi="仿宋_GB2312" w:eastAsia="仿宋_GB2312" w:cs="仿宋_GB2312"/>
          <w:color w:val="000000"/>
          <w:spacing w:val="-4"/>
          <w:sz w:val="32"/>
          <w:szCs w:val="32"/>
        </w:rPr>
      </w:pPr>
      <w:r>
        <w:rPr>
          <w:rStyle w:val="7"/>
          <w:rFonts w:hint="eastAsia" w:ascii="楷体_GB2312" w:hAnsi="楷体_GB2312" w:eastAsia="楷体_GB2312" w:cs="楷体_GB2312"/>
          <w:color w:val="000000"/>
          <w:spacing w:val="-4"/>
          <w:sz w:val="32"/>
          <w:szCs w:val="32"/>
          <w:lang w:eastAsia="zh-CN"/>
        </w:rPr>
        <w:t>（一）</w:t>
      </w:r>
      <w:r>
        <w:rPr>
          <w:rStyle w:val="7"/>
          <w:rFonts w:hint="eastAsia" w:ascii="楷体_GB2312" w:hAnsi="楷体_GB2312" w:eastAsia="楷体_GB2312" w:cs="楷体_GB2312"/>
          <w:color w:val="000000"/>
          <w:spacing w:val="-4"/>
          <w:sz w:val="32"/>
          <w:szCs w:val="32"/>
        </w:rPr>
        <w:t>高度重视，强化领导。</w:t>
      </w:r>
      <w:r>
        <w:rPr>
          <w:rStyle w:val="7"/>
          <w:rFonts w:hint="eastAsia" w:ascii="仿宋_GB2312" w:hAnsi="仿宋_GB2312" w:eastAsia="仿宋_GB2312" w:cs="仿宋_GB2312"/>
          <w:color w:val="000000"/>
          <w:spacing w:val="-4"/>
          <w:sz w:val="32"/>
          <w:szCs w:val="32"/>
        </w:rPr>
        <w:t>区审管办主要领导高度重视政府信息公开工作，明确了工作分管领导、具体负责人，并指定专人为本科室、本单位信息联络员，负责及时提供科室、单位主动公开的政府信息等工作，政府信息公开的各个环节均有专人负责，责任到人。并将政府信息公开工作纳入年度工作计划，工作经费纳入年度预算，人员变动时及时向上级主管部门报备。</w:t>
      </w:r>
    </w:p>
    <w:p>
      <w:pPr>
        <w:keepNext w:val="0"/>
        <w:keepLines w:val="0"/>
        <w:pageBreakBefore w:val="0"/>
        <w:widowControl w:val="0"/>
        <w:kinsoku/>
        <w:wordWrap/>
        <w:overflowPunct/>
        <w:topLinePunct w:val="0"/>
        <w:autoSpaceDE/>
        <w:autoSpaceDN/>
        <w:bidi w:val="0"/>
        <w:adjustRightInd/>
        <w:snapToGrid/>
        <w:spacing w:line="579" w:lineRule="exact"/>
        <w:ind w:firstLine="624" w:firstLineChars="200"/>
        <w:textAlignment w:val="auto"/>
        <w:rPr>
          <w:rStyle w:val="7"/>
          <w:rFonts w:hint="eastAsia" w:ascii="仿宋_GB2312" w:hAnsi="仿宋_GB2312" w:eastAsia="仿宋_GB2312" w:cs="仿宋_GB2312"/>
          <w:color w:val="000000"/>
          <w:spacing w:val="-4"/>
          <w:sz w:val="32"/>
          <w:szCs w:val="32"/>
        </w:rPr>
      </w:pPr>
      <w:r>
        <w:rPr>
          <w:rStyle w:val="7"/>
          <w:rFonts w:hint="eastAsia" w:ascii="楷体_GB2312" w:hAnsi="楷体_GB2312" w:eastAsia="楷体_GB2312" w:cs="楷体_GB2312"/>
          <w:color w:val="000000"/>
          <w:spacing w:val="-4"/>
          <w:sz w:val="32"/>
          <w:szCs w:val="32"/>
          <w:lang w:eastAsia="zh-CN"/>
        </w:rPr>
        <w:t>（二）规范管理，服务公众。</w:t>
      </w:r>
      <w:r>
        <w:rPr>
          <w:rStyle w:val="7"/>
          <w:rFonts w:hint="eastAsia" w:ascii="仿宋_GB2312" w:hAnsi="仿宋_GB2312" w:eastAsia="仿宋_GB2312" w:cs="仿宋_GB2312"/>
          <w:color w:val="000000"/>
          <w:spacing w:val="-4"/>
          <w:sz w:val="32"/>
          <w:szCs w:val="32"/>
        </w:rPr>
        <w:t>根据区政府发布的《关于印发鄞州区政府信息公开平台信息发布前进行审查的规定的通知》，严格执行“谁公开、谁审查、谁负责”和“先审查、后公开”原则，我办高度重视政府信息公开安全，不断增强政府信息公开操作人员的安全意识，不断强化网络管理，对拟公开的信息进行审查，定期对信息公开专栏内当年发布的政府信息公开进行自查，没有发生因政府信息公开导致的失、泄密事件。</w:t>
      </w:r>
    </w:p>
    <w:p>
      <w:pPr>
        <w:keepNext w:val="0"/>
        <w:keepLines w:val="0"/>
        <w:pageBreakBefore w:val="0"/>
        <w:widowControl w:val="0"/>
        <w:kinsoku/>
        <w:wordWrap/>
        <w:overflowPunct/>
        <w:topLinePunct w:val="0"/>
        <w:autoSpaceDE/>
        <w:autoSpaceDN/>
        <w:bidi w:val="0"/>
        <w:adjustRightInd/>
        <w:snapToGrid/>
        <w:spacing w:line="579" w:lineRule="exact"/>
        <w:ind w:firstLine="624" w:firstLineChars="200"/>
        <w:textAlignment w:val="auto"/>
        <w:rPr>
          <w:rFonts w:hint="eastAsia" w:ascii="仿宋_GB2312" w:hAnsi="仿宋_GB2312" w:eastAsia="仿宋_GB2312" w:cs="仿宋_GB2312"/>
          <w:sz w:val="32"/>
          <w:szCs w:val="32"/>
        </w:rPr>
      </w:pPr>
      <w:r>
        <w:rPr>
          <w:rStyle w:val="7"/>
          <w:rFonts w:hint="eastAsia" w:ascii="楷体_GB2312" w:hAnsi="楷体_GB2312" w:eastAsia="楷体_GB2312" w:cs="楷体_GB2312"/>
          <w:color w:val="000000"/>
          <w:spacing w:val="-4"/>
          <w:sz w:val="32"/>
          <w:szCs w:val="32"/>
          <w:lang w:eastAsia="zh-CN"/>
        </w:rPr>
        <w:t>（三）加强建设，整合资源。</w:t>
      </w:r>
      <w:r>
        <w:rPr>
          <w:rStyle w:val="7"/>
          <w:rFonts w:hint="eastAsia" w:ascii="仿宋_GB2312" w:hAnsi="仿宋_GB2312" w:eastAsia="仿宋_GB2312" w:cs="仿宋_GB2312"/>
          <w:color w:val="000000"/>
          <w:spacing w:val="-4"/>
          <w:sz w:val="32"/>
          <w:szCs w:val="32"/>
        </w:rPr>
        <w:t>在办领导的高度重视和大力支持下，我办建立政府信息公开运行机制，制定《区行政服务中心信息工作暂行办法》等管理制度，结合各科室的工作分工分配任务，责任到科室。主动公开的信息的格式、保密检查、实效等各个方面均有据可查。201</w:t>
      </w:r>
      <w:r>
        <w:rPr>
          <w:rStyle w:val="7"/>
          <w:rFonts w:hint="eastAsia" w:ascii="仿宋_GB2312" w:hAnsi="仿宋_GB2312" w:eastAsia="仿宋_GB2312" w:cs="仿宋_GB2312"/>
          <w:color w:val="000000"/>
          <w:spacing w:val="-4"/>
          <w:sz w:val="32"/>
          <w:szCs w:val="32"/>
          <w:lang w:val="en-US" w:eastAsia="zh-CN"/>
        </w:rPr>
        <w:t>9</w:t>
      </w:r>
      <w:r>
        <w:rPr>
          <w:rStyle w:val="7"/>
          <w:rFonts w:hint="eastAsia" w:ascii="仿宋_GB2312" w:hAnsi="仿宋_GB2312" w:eastAsia="仿宋_GB2312" w:cs="仿宋_GB2312"/>
          <w:color w:val="000000"/>
          <w:spacing w:val="-4"/>
          <w:sz w:val="32"/>
          <w:szCs w:val="32"/>
        </w:rPr>
        <w:t>年，区</w:t>
      </w:r>
      <w:r>
        <w:rPr>
          <w:rStyle w:val="7"/>
          <w:rFonts w:hint="eastAsia" w:ascii="仿宋_GB2312" w:hAnsi="仿宋_GB2312" w:eastAsia="仿宋_GB2312" w:cs="仿宋_GB2312"/>
          <w:color w:val="000000"/>
          <w:spacing w:val="-4"/>
          <w:sz w:val="32"/>
          <w:szCs w:val="32"/>
          <w:lang w:eastAsia="zh-CN"/>
        </w:rPr>
        <w:t>审管办</w:t>
      </w:r>
      <w:r>
        <w:rPr>
          <w:rStyle w:val="7"/>
          <w:rFonts w:hint="eastAsia" w:ascii="仿宋_GB2312" w:hAnsi="仿宋_GB2312" w:eastAsia="仿宋_GB2312" w:cs="仿宋_GB2312"/>
          <w:color w:val="000000"/>
          <w:spacing w:val="-4"/>
          <w:sz w:val="32"/>
          <w:szCs w:val="32"/>
        </w:rPr>
        <w:t>全年通过区政府信息公开专栏主动公开政府信息</w:t>
      </w:r>
      <w:r>
        <w:rPr>
          <w:rStyle w:val="7"/>
          <w:rFonts w:hint="eastAsia" w:ascii="仿宋_GB2312" w:hAnsi="仿宋_GB2312" w:eastAsia="仿宋_GB2312" w:cs="仿宋_GB2312"/>
          <w:color w:val="000000"/>
          <w:spacing w:val="-4"/>
          <w:sz w:val="32"/>
          <w:szCs w:val="32"/>
          <w:lang w:val="en-US" w:eastAsia="zh-CN"/>
        </w:rPr>
        <w:t>240</w:t>
      </w:r>
      <w:r>
        <w:rPr>
          <w:rStyle w:val="7"/>
          <w:rFonts w:hint="eastAsia" w:ascii="仿宋_GB2312" w:hAnsi="仿宋_GB2312" w:eastAsia="仿宋_GB2312" w:cs="仿宋_GB2312"/>
          <w:color w:val="000000"/>
          <w:spacing w:val="-4"/>
          <w:sz w:val="32"/>
          <w:szCs w:val="32"/>
        </w:rPr>
        <w:t>条。</w:t>
      </w:r>
      <w:r>
        <w:rPr>
          <w:rFonts w:hint="eastAsia" w:ascii="仿宋_GB2312" w:eastAsia="仿宋_GB2312"/>
          <w:snapToGrid w:val="0"/>
          <w:spacing w:val="-4"/>
          <w:sz w:val="32"/>
          <w:szCs w:val="32"/>
        </w:rPr>
        <w:t>主动公开的政府信息中，法规公文类信息</w:t>
      </w:r>
      <w:r>
        <w:rPr>
          <w:rFonts w:hint="eastAsia" w:ascii="仿宋_GB2312" w:eastAsia="仿宋_GB2312"/>
          <w:snapToGrid w:val="0"/>
          <w:spacing w:val="-4"/>
          <w:sz w:val="32"/>
          <w:szCs w:val="32"/>
          <w:lang w:eastAsia="zh-CN"/>
        </w:rPr>
        <w:t>（其他信息）</w:t>
      </w:r>
      <w:r>
        <w:rPr>
          <w:rFonts w:hint="eastAsia" w:ascii="仿宋_GB2312" w:eastAsia="仿宋_GB2312"/>
          <w:snapToGrid w:val="0"/>
          <w:spacing w:val="-4"/>
          <w:sz w:val="32"/>
          <w:szCs w:val="32"/>
          <w:lang w:val="en-US" w:eastAsia="zh-CN"/>
        </w:rPr>
        <w:t>4</w:t>
      </w:r>
      <w:r>
        <w:rPr>
          <w:rFonts w:hint="eastAsia" w:ascii="仿宋_GB2312" w:eastAsia="仿宋_GB2312"/>
          <w:snapToGrid w:val="0"/>
          <w:spacing w:val="-4"/>
          <w:sz w:val="32"/>
          <w:szCs w:val="32"/>
        </w:rPr>
        <w:t>条，工作信息</w:t>
      </w:r>
      <w:r>
        <w:rPr>
          <w:rFonts w:hint="eastAsia" w:ascii="仿宋_GB2312" w:eastAsia="仿宋_GB2312"/>
          <w:snapToGrid w:val="0"/>
          <w:spacing w:val="-4"/>
          <w:sz w:val="32"/>
          <w:szCs w:val="32"/>
          <w:lang w:val="en-US" w:eastAsia="zh-CN"/>
        </w:rPr>
        <w:t>226</w:t>
      </w:r>
      <w:r>
        <w:rPr>
          <w:rFonts w:hint="eastAsia" w:ascii="仿宋_GB2312" w:eastAsia="仿宋_GB2312"/>
          <w:snapToGrid w:val="0"/>
          <w:spacing w:val="-4"/>
          <w:sz w:val="32"/>
          <w:szCs w:val="32"/>
        </w:rPr>
        <w:t>条，人事信息</w:t>
      </w:r>
      <w:r>
        <w:rPr>
          <w:rFonts w:hint="eastAsia" w:ascii="仿宋_GB2312" w:eastAsia="仿宋_GB2312"/>
          <w:snapToGrid w:val="0"/>
          <w:spacing w:val="-4"/>
          <w:sz w:val="32"/>
          <w:szCs w:val="32"/>
          <w:lang w:val="en-US" w:eastAsia="zh-CN"/>
        </w:rPr>
        <w:t>8</w:t>
      </w:r>
      <w:r>
        <w:rPr>
          <w:rFonts w:hint="eastAsia" w:ascii="仿宋_GB2312" w:eastAsia="仿宋_GB2312"/>
          <w:snapToGrid w:val="0"/>
          <w:spacing w:val="-4"/>
          <w:sz w:val="32"/>
          <w:szCs w:val="32"/>
        </w:rPr>
        <w:t>条</w:t>
      </w:r>
      <w:r>
        <w:rPr>
          <w:rFonts w:hint="eastAsia" w:ascii="仿宋_GB2312" w:eastAsia="仿宋_GB2312"/>
          <w:snapToGrid w:val="0"/>
          <w:spacing w:val="-4"/>
          <w:sz w:val="32"/>
          <w:szCs w:val="32"/>
          <w:lang w:eastAsia="zh-CN"/>
        </w:rPr>
        <w:t>，</w:t>
      </w:r>
      <w:r>
        <w:rPr>
          <w:rFonts w:hint="eastAsia" w:ascii="仿宋_GB2312" w:eastAsia="仿宋_GB2312"/>
          <w:snapToGrid w:val="0"/>
          <w:spacing w:val="-4"/>
          <w:sz w:val="32"/>
          <w:szCs w:val="32"/>
        </w:rPr>
        <w:t>财政类信息</w:t>
      </w:r>
      <w:r>
        <w:rPr>
          <w:rFonts w:hint="eastAsia" w:ascii="仿宋_GB2312" w:eastAsia="仿宋_GB2312"/>
          <w:snapToGrid w:val="0"/>
          <w:spacing w:val="-4"/>
          <w:sz w:val="32"/>
          <w:szCs w:val="32"/>
          <w:lang w:val="en-US" w:eastAsia="zh-CN"/>
        </w:rPr>
        <w:t>2</w:t>
      </w:r>
      <w:r>
        <w:rPr>
          <w:rFonts w:hint="eastAsia" w:ascii="仿宋_GB2312" w:eastAsia="仿宋_GB2312"/>
          <w:snapToGrid w:val="0"/>
          <w:spacing w:val="-4"/>
          <w:sz w:val="32"/>
          <w:szCs w:val="32"/>
        </w:rPr>
        <w:t>条</w:t>
      </w:r>
      <w:r>
        <w:rPr>
          <w:rFonts w:hint="eastAsia" w:ascii="仿宋_GB2312" w:eastAsia="仿宋_GB2312"/>
          <w:snapToGrid w:val="0"/>
          <w:spacing w:val="-4"/>
          <w:sz w:val="32"/>
          <w:szCs w:val="32"/>
          <w:lang w:eastAsia="zh-CN"/>
        </w:rPr>
        <w:t>，</w:t>
      </w:r>
      <w:r>
        <w:rPr>
          <w:rFonts w:hint="eastAsia" w:ascii="仿宋_GB2312" w:hAnsi="仿宋_GB2312" w:eastAsia="仿宋_GB2312" w:cs="仿宋_GB2312"/>
          <w:sz w:val="32"/>
          <w:szCs w:val="32"/>
        </w:rPr>
        <w:t>共发布微博</w:t>
      </w:r>
      <w:r>
        <w:rPr>
          <w:rFonts w:hint="eastAsia" w:ascii="仿宋_GB2312" w:hAnsi="仿宋_GB2312" w:eastAsia="仿宋_GB2312" w:cs="仿宋_GB2312"/>
          <w:sz w:val="32"/>
          <w:szCs w:val="32"/>
          <w:lang w:val="en-US" w:eastAsia="zh-CN"/>
        </w:rPr>
        <w:t>160</w:t>
      </w:r>
      <w:r>
        <w:rPr>
          <w:rFonts w:hint="eastAsia" w:ascii="仿宋_GB2312" w:hAnsi="仿宋_GB2312" w:eastAsia="仿宋_GB2312" w:cs="仿宋_GB2312"/>
          <w:sz w:val="32"/>
          <w:szCs w:val="32"/>
        </w:rPr>
        <w:t>条，发布微信图文信息</w:t>
      </w:r>
      <w:r>
        <w:rPr>
          <w:rFonts w:hint="eastAsia" w:ascii="仿宋_GB2312" w:hAnsi="仿宋_GB2312" w:eastAsia="仿宋_GB2312" w:cs="仿宋_GB2312"/>
          <w:sz w:val="32"/>
          <w:szCs w:val="32"/>
          <w:lang w:val="en-US" w:eastAsia="zh-CN"/>
        </w:rPr>
        <w:t>83</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，信息</w:t>
      </w:r>
      <w:bookmarkStart w:id="0" w:name="_GoBack"/>
      <w:bookmarkEnd w:id="0"/>
      <w:r>
        <w:rPr>
          <w:rFonts w:hint="eastAsia" w:ascii="仿宋_GB2312" w:hAnsi="仿宋_GB2312" w:eastAsia="仿宋_GB2312" w:cs="仿宋_GB2312"/>
          <w:sz w:val="32"/>
          <w:szCs w:val="32"/>
          <w:lang w:eastAsia="zh-CN"/>
        </w:rPr>
        <w:t>公开查询点</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政府信息在20个工作日内公开，无超时现象，文件的成文日期与信息公开专栏显示的公文日期一致。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24" w:firstLineChars="200"/>
        <w:textAlignment w:val="auto"/>
        <w:rPr>
          <w:rStyle w:val="7"/>
          <w:rFonts w:hint="eastAsia" w:ascii="黑体" w:hAnsi="黑体" w:eastAsia="黑体" w:cs="黑体"/>
          <w:b w:val="0"/>
          <w:bCs w:val="0"/>
          <w:color w:val="000000"/>
          <w:spacing w:val="-4"/>
          <w:sz w:val="32"/>
          <w:szCs w:val="32"/>
        </w:rPr>
      </w:pPr>
      <w:r>
        <w:rPr>
          <w:rStyle w:val="7"/>
          <w:rFonts w:hint="eastAsia" w:ascii="黑体" w:hAnsi="黑体" w:eastAsia="黑体" w:cs="黑体"/>
          <w:b w:val="0"/>
          <w:bCs w:val="0"/>
          <w:color w:val="000000"/>
          <w:spacing w:val="-4"/>
          <w:sz w:val="32"/>
          <w:szCs w:val="32"/>
        </w:rPr>
        <w:t>二、主动公开政府信息情况</w:t>
      </w:r>
    </w:p>
    <w:tbl>
      <w:tblPr>
        <w:tblW w:w="8140" w:type="dxa"/>
        <w:jc w:val="center"/>
        <w:shd w:val="clear"/>
        <w:tblLayout w:type="autofit"/>
        <w:tblCellMar>
          <w:top w:w="0" w:type="dxa"/>
          <w:left w:w="0" w:type="dxa"/>
          <w:bottom w:w="0" w:type="dxa"/>
          <w:right w:w="0" w:type="dxa"/>
        </w:tblCellMar>
      </w:tblPr>
      <w:tblGrid>
        <w:gridCol w:w="3113"/>
        <w:gridCol w:w="1875"/>
        <w:gridCol w:w="6"/>
        <w:gridCol w:w="1265"/>
        <w:gridCol w:w="1881"/>
      </w:tblGrid>
      <w:tr>
        <w:tblPrEx>
          <w:shd w:val="clear"/>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本年新</w:t>
            </w:r>
            <w:r>
              <w:rPr>
                <w:rFonts w:hint="eastAsia" w:ascii="宋体" w:hAnsi="宋体" w:eastAsia="宋体" w:cs="宋体"/>
                <w:color w:val="000000"/>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本年新</w:t>
            </w:r>
            <w:r>
              <w:rPr>
                <w:rFonts w:hint="eastAsia" w:ascii="宋体" w:hAnsi="宋体" w:eastAsia="宋体" w:cs="宋体"/>
                <w:color w:val="000000"/>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公开数量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bdr w:val="none" w:color="auto" w:sz="0" w:space="0"/>
                <w:lang w:val="en-US" w:eastAsia="zh-CN" w:bidi="ar"/>
              </w:rPr>
              <w:t>规章</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bdr w:val="none" w:color="auto" w:sz="0" w:space="0"/>
                <w:lang w:val="en-US" w:eastAsia="zh-CN" w:bidi="ar"/>
              </w:rPr>
              <w:t>　　0</w:t>
            </w:r>
          </w:p>
        </w:tc>
        <w:tc>
          <w:tcPr>
            <w:tcW w:w="127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bdr w:val="none" w:color="auto" w:sz="0" w:space="0"/>
                <w:lang w:val="en-US" w:eastAsia="zh-CN" w:bidi="ar"/>
              </w:rPr>
              <w:t> 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bdr w:val="none" w:color="auto" w:sz="0" w:space="0"/>
                <w:lang w:val="en-US" w:eastAsia="zh-CN" w:bidi="ar"/>
              </w:rPr>
              <w:t>　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bdr w:val="none" w:color="auto" w:sz="0" w:space="0"/>
                <w:lang w:val="en-US" w:eastAsia="zh-CN" w:bidi="ar"/>
              </w:rPr>
              <w:t>规范性文件</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left"/>
              <w:rPr>
                <w:rFonts w:hint="default" w:asciiTheme="minorHAnsi" w:hAnsiTheme="minorHAnsi" w:eastAsiaTheme="minorEastAsia" w:cstheme="minorBidi"/>
                <w:kern w:val="2"/>
                <w:sz w:val="21"/>
                <w:szCs w:val="24"/>
                <w:lang w:val="en-US" w:eastAsia="zh-CN" w:bidi="ar-SA"/>
              </w:rPr>
            </w:pPr>
            <w:r>
              <w:rPr>
                <w:rFonts w:hint="eastAsia" w:ascii="宋体" w:hAnsi="宋体" w:eastAsia="宋体" w:cs="宋体"/>
                <w:color w:val="000000"/>
                <w:kern w:val="0"/>
                <w:sz w:val="20"/>
                <w:szCs w:val="20"/>
                <w:lang w:val="en-US" w:eastAsia="zh-CN" w:bidi="ar"/>
              </w:rPr>
              <w:t>　　0</w:t>
            </w:r>
          </w:p>
        </w:tc>
        <w:tc>
          <w:tcPr>
            <w:tcW w:w="127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left"/>
              <w:rPr>
                <w:rFonts w:hint="default" w:asciiTheme="minorHAnsi" w:hAnsiTheme="minorHAnsi" w:eastAsiaTheme="minorEastAsia" w:cstheme="minorBidi"/>
                <w:kern w:val="2"/>
                <w:sz w:val="21"/>
                <w:szCs w:val="24"/>
                <w:lang w:val="en-US" w:eastAsia="zh-CN" w:bidi="ar-SA"/>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left"/>
              <w:rPr>
                <w:rFonts w:hint="default" w:asciiTheme="minorHAnsi" w:hAnsiTheme="minorHAnsi" w:eastAsiaTheme="minorEastAsia" w:cstheme="minorBidi"/>
                <w:kern w:val="2"/>
                <w:sz w:val="21"/>
                <w:szCs w:val="24"/>
                <w:lang w:val="en-US" w:eastAsia="zh-CN" w:bidi="ar-SA"/>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本年增/减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行政许可</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left"/>
              <w:rPr>
                <w:rFonts w:hint="default" w:asciiTheme="minorHAnsi" w:hAnsiTheme="minorHAnsi" w:eastAsiaTheme="minorEastAsia" w:cstheme="minorBidi"/>
                <w:kern w:val="2"/>
                <w:sz w:val="21"/>
                <w:szCs w:val="24"/>
                <w:lang w:val="en-US" w:eastAsia="zh-CN" w:bidi="ar-SA"/>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left"/>
              <w:rPr>
                <w:rFonts w:hint="default" w:asciiTheme="minorHAnsi" w:hAnsiTheme="minorHAnsi" w:eastAsiaTheme="minorEastAsia" w:cstheme="minorBidi"/>
                <w:kern w:val="2"/>
                <w:sz w:val="21"/>
                <w:szCs w:val="24"/>
                <w:lang w:val="en-US" w:eastAsia="zh-CN" w:bidi="ar-SA"/>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left"/>
              <w:rPr>
                <w:rFonts w:hint="default" w:asciiTheme="minorHAnsi" w:hAnsiTheme="minorHAnsi" w:eastAsiaTheme="minorEastAsia" w:cstheme="minorBidi"/>
                <w:kern w:val="2"/>
                <w:sz w:val="21"/>
                <w:szCs w:val="24"/>
                <w:lang w:val="en-US" w:eastAsia="zh-CN" w:bidi="ar-SA"/>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bdr w:val="none" w:color="auto" w:sz="0" w:space="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bdr w:val="none" w:color="auto" w:sz="0" w:space="0"/>
                <w:lang w:val="en-US" w:eastAsia="zh-CN" w:bidi="ar"/>
              </w:rPr>
              <w:t>　410</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bdr w:val="none" w:color="auto" w:sz="0" w:space="0"/>
                <w:lang w:val="en-US" w:eastAsia="zh-CN" w:bidi="ar"/>
              </w:rPr>
              <w:t>　-24</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bdr w:val="none" w:color="auto" w:sz="0" w:space="0"/>
                <w:lang w:val="en-US" w:eastAsia="zh-CN" w:bidi="ar"/>
              </w:rPr>
              <w:t>　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本年增/减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行政处罚</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left"/>
              <w:rPr>
                <w:rFonts w:hint="default" w:asciiTheme="minorHAnsi" w:hAnsiTheme="minorHAnsi" w:eastAsiaTheme="minorEastAsia" w:cstheme="minorBidi"/>
                <w:kern w:val="2"/>
                <w:sz w:val="21"/>
                <w:szCs w:val="24"/>
                <w:lang w:val="en-US" w:eastAsia="zh-CN" w:bidi="ar-SA"/>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left"/>
              <w:rPr>
                <w:rFonts w:hint="default" w:asciiTheme="minorHAnsi" w:hAnsiTheme="minorHAnsi" w:eastAsiaTheme="minorEastAsia" w:cstheme="minorBidi"/>
                <w:kern w:val="2"/>
                <w:sz w:val="21"/>
                <w:szCs w:val="24"/>
                <w:lang w:val="en-US" w:eastAsia="zh-CN" w:bidi="ar-SA"/>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left"/>
              <w:rPr>
                <w:rFonts w:hint="default" w:asciiTheme="minorHAnsi" w:hAnsiTheme="minorHAnsi" w:eastAsiaTheme="minorEastAsia" w:cstheme="minorBidi"/>
                <w:kern w:val="2"/>
                <w:sz w:val="21"/>
                <w:szCs w:val="24"/>
                <w:lang w:val="en-US" w:eastAsia="zh-CN" w:bidi="ar-SA"/>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行政强制</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left"/>
              <w:rPr>
                <w:rFonts w:hint="default" w:asciiTheme="minorHAnsi" w:hAnsiTheme="minorHAnsi" w:eastAsiaTheme="minorEastAsia" w:cstheme="minorBidi"/>
                <w:kern w:val="2"/>
                <w:sz w:val="21"/>
                <w:szCs w:val="24"/>
                <w:lang w:val="en-US" w:eastAsia="zh-CN" w:bidi="ar-SA"/>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left"/>
              <w:rPr>
                <w:rFonts w:hint="default" w:asciiTheme="minorHAnsi" w:hAnsiTheme="minorHAnsi" w:eastAsiaTheme="minorEastAsia" w:cstheme="minorBidi"/>
                <w:kern w:val="2"/>
                <w:sz w:val="21"/>
                <w:szCs w:val="24"/>
                <w:lang w:val="en-US" w:eastAsia="zh-CN" w:bidi="ar-SA"/>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left"/>
              <w:rPr>
                <w:rFonts w:hint="default" w:asciiTheme="minorHAnsi" w:hAnsiTheme="minorHAnsi" w:eastAsiaTheme="minorEastAsia" w:cstheme="minorBidi"/>
                <w:kern w:val="2"/>
                <w:sz w:val="21"/>
                <w:szCs w:val="24"/>
                <w:lang w:val="en-US" w:eastAsia="zh-CN" w:bidi="ar-SA"/>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bdr w:val="none" w:color="auto" w:sz="0" w:space="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行政事业性收费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bdr w:val="none" w:color="auto" w:sz="0" w:space="0"/>
                <w:lang w:val="en-US" w:eastAsia="zh-CN" w:bidi="ar"/>
              </w:rPr>
              <w:t>　0</w:t>
            </w:r>
          </w:p>
        </w:tc>
        <w:tc>
          <w:tcPr>
            <w:tcW w:w="3146" w:type="dxa"/>
            <w:gridSpan w:val="2"/>
            <w:tcBorders>
              <w:top w:val="nil"/>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0 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bdr w:val="none" w:color="auto" w:sz="0" w:space="0"/>
                <w:lang w:val="en-US" w:eastAsia="zh-CN" w:bidi="ar"/>
              </w:rPr>
              <w:t>政府集中采购</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bdr w:val="none" w:color="auto" w:sz="0" w:space="0"/>
                <w:lang w:val="en-US" w:eastAsia="zh-CN" w:bidi="ar"/>
              </w:rPr>
              <w:t>9项</w:t>
            </w:r>
          </w:p>
        </w:tc>
        <w:tc>
          <w:tcPr>
            <w:tcW w:w="3146" w:type="dxa"/>
            <w:gridSpan w:val="2"/>
            <w:tcBorders>
              <w:top w:val="nil"/>
              <w:left w:val="nil"/>
              <w:bottom w:val="single" w:color="auto" w:sz="8" w:space="0"/>
              <w:right w:val="single" w:color="000000" w:sz="8" w:space="0"/>
            </w:tcBorders>
            <w:shd w:val="clear"/>
            <w:noWrap/>
            <w:tcMar>
              <w:left w:w="108" w:type="dxa"/>
              <w:right w:w="108" w:type="dxa"/>
            </w:tcMar>
            <w:vAlign w:val="center"/>
          </w:tcPr>
          <w:p>
            <w:pPr>
              <w:jc w:val="center"/>
              <w:rPr>
                <w:rFonts w:hint="default" w:ascii="宋体" w:eastAsia="宋体"/>
                <w:sz w:val="24"/>
                <w:szCs w:val="24"/>
                <w:lang w:val="en-US" w:eastAsia="zh-CN"/>
              </w:rPr>
            </w:pPr>
            <w:r>
              <w:rPr>
                <w:rFonts w:hint="eastAsia" w:ascii="宋体" w:hAnsi="宋体" w:eastAsia="宋体" w:cs="宋体"/>
                <w:color w:val="000000"/>
                <w:kern w:val="0"/>
                <w:sz w:val="20"/>
                <w:szCs w:val="20"/>
                <w:lang w:val="en-US" w:eastAsia="zh-CN" w:bidi="ar"/>
              </w:rPr>
              <w:t>403万</w:t>
            </w:r>
          </w:p>
        </w:tc>
      </w:tr>
    </w:tbl>
    <w:p>
      <w:pPr>
        <w:keepNext w:val="0"/>
        <w:keepLines w:val="0"/>
        <w:pageBreakBefore w:val="0"/>
        <w:widowControl w:val="0"/>
        <w:kinsoku/>
        <w:wordWrap/>
        <w:overflowPunct/>
        <w:topLinePunct w:val="0"/>
        <w:autoSpaceDE/>
        <w:autoSpaceDN/>
        <w:bidi w:val="0"/>
        <w:adjustRightInd/>
        <w:snapToGrid/>
        <w:spacing w:line="579" w:lineRule="exact"/>
        <w:ind w:firstLine="627" w:firstLineChars="200"/>
        <w:textAlignment w:val="auto"/>
        <w:rPr>
          <w:rStyle w:val="7"/>
          <w:rFonts w:hint="eastAsia" w:ascii="黑体" w:hAnsi="黑体" w:eastAsia="黑体" w:cs="黑体"/>
          <w:b/>
          <w:bCs/>
          <w:color w:val="000000"/>
          <w:spacing w:val="-4"/>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24" w:firstLineChars="200"/>
        <w:textAlignment w:val="auto"/>
        <w:rPr>
          <w:rStyle w:val="7"/>
          <w:rFonts w:hint="eastAsia" w:ascii="黑体" w:hAnsi="黑体" w:eastAsia="黑体" w:cs="黑体"/>
          <w:b w:val="0"/>
          <w:bCs w:val="0"/>
          <w:color w:val="000000"/>
          <w:spacing w:val="-4"/>
          <w:sz w:val="32"/>
          <w:szCs w:val="32"/>
        </w:rPr>
      </w:pPr>
      <w:r>
        <w:rPr>
          <w:rStyle w:val="7"/>
          <w:rFonts w:hint="eastAsia" w:ascii="黑体" w:hAnsi="黑体" w:eastAsia="黑体" w:cs="黑体"/>
          <w:b w:val="0"/>
          <w:bCs w:val="0"/>
          <w:color w:val="000000"/>
          <w:spacing w:val="-4"/>
          <w:sz w:val="32"/>
          <w:szCs w:val="32"/>
        </w:rPr>
        <w:t>三、收到和处理政府信息公开申请情况</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1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自然人</w:t>
            </w:r>
          </w:p>
        </w:tc>
        <w:tc>
          <w:tcPr>
            <w:tcW w:w="4007"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1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商业企业</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科研机构</w:t>
            </w:r>
          </w:p>
        </w:tc>
        <w:tc>
          <w:tcPr>
            <w:tcW w:w="81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社会公益组织</w:t>
            </w:r>
          </w:p>
        </w:tc>
        <w:tc>
          <w:tcPr>
            <w:tcW w:w="97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其他</w:t>
            </w:r>
          </w:p>
        </w:tc>
        <w:tc>
          <w:tcPr>
            <w:tcW w:w="69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一、本年新收政府信息公开申请数量</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bdr w:val="none" w:color="auto" w:sz="0" w:space="0"/>
                <w:lang w:val="en-US" w:eastAsia="zh-CN" w:bidi="ar"/>
              </w:rPr>
              <w:t>0</w:t>
            </w:r>
            <w:r>
              <w:rPr>
                <w:rFonts w:ascii="Calibri" w:hAnsi="Calibri" w:cs="Calibri" w:eastAsiaTheme="minorEastAsia"/>
                <w:kern w:val="0"/>
                <w:sz w:val="20"/>
                <w:szCs w:val="20"/>
                <w:bdr w:val="none" w:color="auto" w:sz="0" w:space="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bdr w:val="none" w:color="auto" w:sz="0" w:space="0"/>
                <w:lang w:val="en-US" w:eastAsia="zh-CN" w:bidi="ar"/>
              </w:rPr>
              <w:t> </w:t>
            </w:r>
            <w:r>
              <w:rPr>
                <w:rFonts w:hint="eastAsia" w:ascii="Calibri" w:hAnsi="Calibri" w:cs="Calibri"/>
                <w:kern w:val="0"/>
                <w:sz w:val="20"/>
                <w:szCs w:val="20"/>
                <w:bdr w:val="none" w:color="auto" w:sz="0" w:space="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bdr w:val="none" w:color="auto" w:sz="0" w:space="0"/>
                <w:lang w:val="en-US" w:eastAsia="zh-CN" w:bidi="ar"/>
              </w:rPr>
              <w:t> </w:t>
            </w:r>
            <w:r>
              <w:rPr>
                <w:rFonts w:hint="eastAsia" w:ascii="Calibri" w:hAnsi="Calibri" w:cs="Calibri"/>
                <w:kern w:val="0"/>
                <w:sz w:val="20"/>
                <w:szCs w:val="20"/>
                <w:bdr w:val="none" w:color="auto" w:sz="0" w:space="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bdr w:val="none" w:color="auto" w:sz="0" w:space="0"/>
                <w:lang w:val="en-US" w:eastAsia="zh-CN" w:bidi="ar"/>
              </w:rPr>
              <w:t> </w:t>
            </w:r>
            <w:r>
              <w:rPr>
                <w:rFonts w:hint="eastAsia" w:ascii="Calibri" w:hAnsi="Calibri"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二、上年结转政府信息公开申请数量</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三、本年度办理结果</w:t>
            </w:r>
          </w:p>
        </w:tc>
        <w:tc>
          <w:tcPr>
            <w:tcW w:w="29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楷体" w:hAnsi="楷体" w:eastAsia="楷体" w:cs="楷体"/>
                <w:kern w:val="0"/>
                <w:sz w:val="20"/>
                <w:szCs w:val="20"/>
                <w:bdr w:val="none" w:color="auto" w:sz="0" w:space="0"/>
                <w:lang w:val="en-US" w:eastAsia="zh-CN" w:bidi="ar"/>
              </w:rPr>
              <w:t>（一）予以公开</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（二）部分公开（区分处理的，只计这一情形，不计其他情形）</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（三）不予公开</w:t>
            </w: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1.属于国家秘密</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2.其他法律行政法规禁止公开</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3.危及“三安全一稳定”</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4.保护第三方合法权益</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5.属于三类内部事务信息</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6.属于四类过程性信息</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7.属于行政执法案卷</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8.属于行政查询事项</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（四）无法提供</w:t>
            </w: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1.本机关不掌握相关政府信息</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2.没有现成信息需要另行制作</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3.补正后申请内容仍不明确</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（五）不予处理</w:t>
            </w: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1.信访举报投诉类申请</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2.重复申请</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3.要求提供公开出版物</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4.无正当理由大量反复申请</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5.要求行政机关确认或重新出具已获取信息</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（六）其他处理</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bdr w:val="none" w:color="auto" w:sz="0" w:space="0"/>
                <w:lang w:val="en-US" w:eastAsia="zh-CN" w:bidi="ar"/>
              </w:rPr>
              <w:t>（七）总计</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四、结转下年度继续办理</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bl>
    <w:p>
      <w:pPr>
        <w:keepNext w:val="0"/>
        <w:keepLines w:val="0"/>
        <w:pageBreakBefore w:val="0"/>
        <w:widowControl w:val="0"/>
        <w:numPr>
          <w:numId w:val="0"/>
        </w:numPr>
        <w:kinsoku/>
        <w:wordWrap/>
        <w:overflowPunct/>
        <w:topLinePunct w:val="0"/>
        <w:autoSpaceDE/>
        <w:autoSpaceDN/>
        <w:bidi w:val="0"/>
        <w:adjustRightInd/>
        <w:snapToGrid/>
        <w:spacing w:line="579" w:lineRule="exact"/>
        <w:ind w:firstLine="624" w:firstLineChars="200"/>
        <w:textAlignment w:val="auto"/>
        <w:rPr>
          <w:rStyle w:val="7"/>
          <w:rFonts w:hint="eastAsia" w:ascii="黑体" w:hAnsi="黑体" w:eastAsia="黑体" w:cs="黑体"/>
          <w:b w:val="0"/>
          <w:bCs w:val="0"/>
          <w:color w:val="000000"/>
          <w:spacing w:val="-4"/>
          <w:sz w:val="32"/>
          <w:szCs w:val="32"/>
          <w:lang w:eastAsia="zh-CN"/>
        </w:rPr>
      </w:pPr>
    </w:p>
    <w:p>
      <w:pPr>
        <w:keepNext w:val="0"/>
        <w:keepLines w:val="0"/>
        <w:pageBreakBefore w:val="0"/>
        <w:widowControl w:val="0"/>
        <w:numPr>
          <w:numId w:val="0"/>
        </w:numPr>
        <w:kinsoku/>
        <w:wordWrap/>
        <w:overflowPunct/>
        <w:topLinePunct w:val="0"/>
        <w:autoSpaceDE/>
        <w:autoSpaceDN/>
        <w:bidi w:val="0"/>
        <w:adjustRightInd/>
        <w:snapToGrid/>
        <w:spacing w:line="579" w:lineRule="exact"/>
        <w:ind w:firstLine="624" w:firstLineChars="200"/>
        <w:textAlignment w:val="auto"/>
        <w:rPr>
          <w:rStyle w:val="7"/>
          <w:rFonts w:hint="eastAsia" w:ascii="黑体" w:hAnsi="黑体" w:eastAsia="黑体" w:cs="黑体"/>
          <w:b w:val="0"/>
          <w:bCs w:val="0"/>
          <w:color w:val="000000"/>
          <w:spacing w:val="-4"/>
          <w:sz w:val="32"/>
          <w:szCs w:val="32"/>
        </w:rPr>
      </w:pPr>
      <w:r>
        <w:rPr>
          <w:rStyle w:val="7"/>
          <w:rFonts w:hint="eastAsia" w:ascii="黑体" w:hAnsi="黑体" w:eastAsia="黑体" w:cs="黑体"/>
          <w:b w:val="0"/>
          <w:bCs w:val="0"/>
          <w:color w:val="000000"/>
          <w:spacing w:val="-4"/>
          <w:sz w:val="32"/>
          <w:szCs w:val="32"/>
          <w:lang w:eastAsia="zh-CN"/>
        </w:rPr>
        <w:t>四、</w:t>
      </w:r>
      <w:r>
        <w:rPr>
          <w:rStyle w:val="7"/>
          <w:rFonts w:hint="eastAsia" w:ascii="黑体" w:hAnsi="黑体" w:eastAsia="黑体" w:cs="黑体"/>
          <w:b w:val="0"/>
          <w:bCs w:val="0"/>
          <w:color w:val="000000"/>
          <w:spacing w:val="-4"/>
          <w:sz w:val="32"/>
          <w:szCs w:val="32"/>
        </w:rPr>
        <w:t>政府信息公开行政复议、行政诉讼情况</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结果维持</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结果维持</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其他结果</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尚未审结</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总计</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结果维持</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其他结果</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bdr w:val="none" w:color="auto" w:sz="0" w:space="0"/>
                <w:lang w:val="en-US" w:eastAsia="zh-CN" w:bidi="ar"/>
              </w:rPr>
              <w:t>尚未审结</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sz w:val="24"/>
                <w:szCs w:val="24"/>
                <w:lang w:val="en-US"/>
              </w:rPr>
            </w:pPr>
            <w:r>
              <w:rPr>
                <w:rFonts w:hint="eastAsia" w:ascii="Calibri" w:hAnsi="Calibri" w:cs="Calibri"/>
                <w:kern w:val="0"/>
                <w:sz w:val="24"/>
                <w:szCs w:val="24"/>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Calibri" w:hAnsi="Calibri" w:cs="Calibri"/>
                <w:kern w:val="0"/>
                <w:sz w:val="24"/>
                <w:szCs w:val="24"/>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sz w:val="24"/>
                <w:szCs w:val="24"/>
                <w:lang w:val="en-US"/>
              </w:rPr>
            </w:pPr>
            <w:r>
              <w:rPr>
                <w:rFonts w:hint="eastAsia" w:ascii="Calibri" w:hAnsi="Calibri" w:cs="Calibri"/>
                <w:kern w:val="0"/>
                <w:sz w:val="24"/>
                <w:szCs w:val="24"/>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sz w:val="24"/>
                <w:szCs w:val="24"/>
                <w:lang w:val="en-US"/>
              </w:rPr>
            </w:pPr>
            <w:r>
              <w:rPr>
                <w:rFonts w:hint="eastAsia" w:ascii="Calibri" w:hAnsi="Calibri" w:cs="Calibri"/>
                <w:kern w:val="0"/>
                <w:sz w:val="24"/>
                <w:szCs w:val="24"/>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sz w:val="24"/>
                <w:szCs w:val="24"/>
                <w:lang w:val="en-US"/>
              </w:rPr>
            </w:pPr>
            <w:r>
              <w:rPr>
                <w:rFonts w:hint="eastAsia" w:ascii="Calibri" w:hAnsi="Calibri" w:cs="Calibri"/>
                <w:kern w:val="0"/>
                <w:sz w:val="24"/>
                <w:szCs w:val="24"/>
                <w:bdr w:val="none" w:color="auto" w:sz="0" w:space="0"/>
                <w:lang w:val="en-US" w:eastAsia="zh-CN" w:bidi="ar"/>
              </w:rPr>
              <w:t>0</w:t>
            </w: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sz w:val="24"/>
                <w:szCs w:val="24"/>
                <w:lang w:val="en-US"/>
              </w:rPr>
            </w:pPr>
            <w:r>
              <w:rPr>
                <w:rFonts w:hint="eastAsia" w:ascii="宋体" w:hAnsi="宋体" w:eastAsia="宋体" w:cs="宋体"/>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sz w:val="24"/>
                <w:szCs w:val="24"/>
                <w:lang w:val="en-US"/>
              </w:rPr>
            </w:pPr>
            <w:r>
              <w:rPr>
                <w:rFonts w:hint="eastAsia" w:ascii="宋体" w:hAnsi="宋体" w:eastAsia="宋体" w:cs="宋体"/>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sz w:val="24"/>
                <w:szCs w:val="24"/>
                <w:lang w:val="en-US"/>
              </w:rPr>
            </w:pPr>
            <w:r>
              <w:rPr>
                <w:rFonts w:hint="eastAsia" w:ascii="宋体" w:hAnsi="宋体" w:eastAsia="宋体" w:cs="宋体"/>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sz w:val="24"/>
                <w:szCs w:val="24"/>
                <w:lang w:val="en-US"/>
              </w:rPr>
            </w:pPr>
            <w:r>
              <w:rPr>
                <w:rFonts w:hint="eastAsia" w:ascii="宋体" w:hAnsi="宋体" w:eastAsia="宋体" w:cs="宋体"/>
                <w:color w:val="000000"/>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sz w:val="24"/>
                <w:szCs w:val="24"/>
                <w:lang w:val="en-US"/>
              </w:rPr>
            </w:pPr>
            <w:r>
              <w:rPr>
                <w:rFonts w:hint="eastAsia" w:ascii="宋体" w:hAnsi="宋体" w:eastAsia="宋体" w:cs="宋体"/>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sz w:val="24"/>
                <w:szCs w:val="24"/>
                <w:lang w:val="en-US"/>
              </w:rPr>
            </w:pPr>
            <w:r>
              <w:rPr>
                <w:rFonts w:hint="eastAsia" w:ascii="宋体" w:hAnsi="宋体" w:eastAsia="宋体" w:cs="宋体"/>
                <w:kern w:val="0"/>
                <w:sz w:val="24"/>
                <w:szCs w:val="24"/>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sz w:val="24"/>
                <w:szCs w:val="24"/>
                <w:lang w:val="en-US"/>
              </w:rPr>
            </w:pPr>
            <w:r>
              <w:rPr>
                <w:rFonts w:hint="eastAsia" w:ascii="宋体" w:hAnsi="宋体" w:eastAsia="宋体" w:cs="宋体"/>
                <w:color w:val="000000"/>
                <w:kern w:val="0"/>
                <w:sz w:val="24"/>
                <w:szCs w:val="24"/>
                <w:bdr w:val="none" w:color="auto" w:sz="0" w:space="0"/>
                <w:lang w:val="en-US" w:eastAsia="zh-CN" w:bidi="ar"/>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sz w:val="24"/>
                <w:szCs w:val="24"/>
                <w:lang w:val="en-US"/>
              </w:rPr>
            </w:pPr>
            <w:r>
              <w:rPr>
                <w:rFonts w:hint="eastAsia" w:ascii="宋体" w:hAnsi="宋体" w:eastAsia="宋体" w:cs="宋体"/>
                <w:kern w:val="0"/>
                <w:sz w:val="24"/>
                <w:szCs w:val="24"/>
                <w:bdr w:val="none" w:color="auto" w:sz="0" w:space="0"/>
                <w:lang w:val="en-US" w:eastAsia="zh-CN" w:bidi="ar"/>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jc w:val="center"/>
              <w:rPr>
                <w:rFonts w:hint="default"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9" w:lineRule="exact"/>
        <w:ind w:firstLine="624" w:firstLineChars="200"/>
        <w:textAlignment w:val="auto"/>
        <w:rPr>
          <w:rStyle w:val="7"/>
          <w:rFonts w:hint="eastAsia" w:ascii="黑体" w:hAnsi="黑体" w:eastAsia="黑体" w:cs="黑体"/>
          <w:b w:val="0"/>
          <w:bCs w:val="0"/>
          <w:color w:val="000000"/>
          <w:spacing w:val="-4"/>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24" w:firstLineChars="200"/>
        <w:textAlignment w:val="auto"/>
        <w:rPr>
          <w:rStyle w:val="7"/>
          <w:rFonts w:hint="eastAsia" w:ascii="黑体" w:hAnsi="黑体" w:eastAsia="黑体" w:cs="黑体"/>
          <w:b w:val="0"/>
          <w:bCs w:val="0"/>
          <w:color w:val="000000"/>
          <w:spacing w:val="-4"/>
          <w:sz w:val="32"/>
          <w:szCs w:val="32"/>
        </w:rPr>
      </w:pPr>
      <w:r>
        <w:rPr>
          <w:rStyle w:val="7"/>
          <w:rFonts w:hint="eastAsia" w:ascii="黑体" w:hAnsi="黑体" w:eastAsia="黑体" w:cs="黑体"/>
          <w:b w:val="0"/>
          <w:bCs w:val="0"/>
          <w:color w:val="000000"/>
          <w:spacing w:val="-4"/>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24" w:firstLineChars="200"/>
        <w:jc w:val="both"/>
        <w:textAlignment w:val="auto"/>
        <w:outlineLvl w:val="9"/>
        <w:rPr>
          <w:rStyle w:val="7"/>
          <w:rFonts w:hint="eastAsia" w:ascii="仿宋_GB2312" w:hAnsi="仿宋_GB2312" w:eastAsia="仿宋_GB2312" w:cs="仿宋_GB2312"/>
          <w:color w:val="000000"/>
          <w:spacing w:val="-4"/>
          <w:sz w:val="32"/>
          <w:szCs w:val="32"/>
        </w:rPr>
      </w:pPr>
      <w:r>
        <w:rPr>
          <w:rStyle w:val="7"/>
          <w:rFonts w:hint="eastAsia" w:ascii="仿宋_GB2312" w:hAnsi="仿宋_GB2312" w:eastAsia="仿宋_GB2312" w:cs="仿宋_GB2312"/>
          <w:color w:val="000000"/>
          <w:spacing w:val="-4"/>
          <w:sz w:val="32"/>
          <w:szCs w:val="32"/>
        </w:rPr>
        <w:t>回顾201</w:t>
      </w:r>
      <w:r>
        <w:rPr>
          <w:rStyle w:val="7"/>
          <w:rFonts w:hint="eastAsia" w:ascii="仿宋_GB2312" w:hAnsi="仿宋_GB2312" w:eastAsia="仿宋_GB2312" w:cs="仿宋_GB2312"/>
          <w:color w:val="000000"/>
          <w:spacing w:val="-4"/>
          <w:sz w:val="32"/>
          <w:szCs w:val="32"/>
          <w:lang w:val="en-US" w:eastAsia="zh-CN"/>
        </w:rPr>
        <w:t>9</w:t>
      </w:r>
      <w:r>
        <w:rPr>
          <w:rStyle w:val="7"/>
          <w:rFonts w:hint="eastAsia" w:ascii="仿宋_GB2312" w:hAnsi="仿宋_GB2312" w:eastAsia="仿宋_GB2312" w:cs="仿宋_GB2312"/>
          <w:color w:val="000000"/>
          <w:spacing w:val="-4"/>
          <w:sz w:val="32"/>
          <w:szCs w:val="32"/>
        </w:rPr>
        <w:t>年审管办政府信息公开工作，存在的主要问题：一是</w:t>
      </w:r>
      <w:r>
        <w:rPr>
          <w:rStyle w:val="7"/>
          <w:rFonts w:hint="eastAsia" w:ascii="仿宋_GB2312" w:hAnsi="仿宋_GB2312" w:eastAsia="仿宋_GB2312" w:cs="仿宋_GB2312"/>
          <w:color w:val="000000"/>
          <w:spacing w:val="-4"/>
          <w:sz w:val="32"/>
          <w:szCs w:val="32"/>
          <w:lang w:eastAsia="zh-CN"/>
        </w:rPr>
        <w:t>各科室工作人员政府信息公开意识强弱不一，科室之间工作开展不平衡，认识有待进一步提高；二是人员队伍建设有待进一步增强，无专职人员负责；三是信息公开形式有待拓展。为此，我办下一步工作重点：一是加强信息联络员与业务科室、有关单位的沟通，努力将信息收集与公开同步进行，确保信息的及时、准确、全面；二是加强信息联络员的培训，着力提高机关工作人员信息公开意识，开展多种形式的交流，加强信息内容提炼与升华；三是通过增加公开栏等形式丰富政府信息公开</w:t>
      </w:r>
      <w:r>
        <w:rPr>
          <w:rStyle w:val="7"/>
          <w:rFonts w:hint="eastAsia" w:ascii="仿宋_GB2312" w:hAnsi="仿宋_GB2312" w:eastAsia="仿宋_GB2312" w:cs="仿宋_GB2312"/>
          <w:color w:val="000000"/>
          <w:spacing w:val="-4"/>
          <w:sz w:val="32"/>
          <w:szCs w:val="32"/>
        </w:rPr>
        <w:t>渠道。充分利用新媒体手段，建立形成与公众互动交流的新渠道。</w:t>
      </w:r>
    </w:p>
    <w:p>
      <w:pPr>
        <w:keepNext w:val="0"/>
        <w:keepLines w:val="0"/>
        <w:pageBreakBefore w:val="0"/>
        <w:widowControl w:val="0"/>
        <w:kinsoku/>
        <w:wordWrap/>
        <w:overflowPunct/>
        <w:topLinePunct w:val="0"/>
        <w:autoSpaceDE/>
        <w:autoSpaceDN/>
        <w:bidi w:val="0"/>
        <w:adjustRightInd/>
        <w:snapToGrid/>
        <w:spacing w:line="579" w:lineRule="exact"/>
        <w:ind w:firstLine="624" w:firstLineChars="200"/>
        <w:textAlignment w:val="auto"/>
        <w:rPr>
          <w:rStyle w:val="7"/>
          <w:rFonts w:hint="eastAsia" w:ascii="黑体" w:hAnsi="黑体" w:eastAsia="黑体" w:cs="黑体"/>
          <w:b w:val="0"/>
          <w:bCs w:val="0"/>
          <w:color w:val="000000"/>
          <w:spacing w:val="-4"/>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24" w:firstLineChars="200"/>
        <w:textAlignment w:val="auto"/>
        <w:rPr>
          <w:rStyle w:val="7"/>
          <w:rFonts w:hint="eastAsia" w:ascii="黑体" w:hAnsi="黑体" w:eastAsia="黑体" w:cs="黑体"/>
          <w:b w:val="0"/>
          <w:bCs w:val="0"/>
          <w:color w:val="000000"/>
          <w:spacing w:val="-4"/>
          <w:sz w:val="32"/>
          <w:szCs w:val="32"/>
        </w:rPr>
      </w:pPr>
      <w:r>
        <w:rPr>
          <w:rStyle w:val="7"/>
          <w:rFonts w:hint="eastAsia" w:ascii="黑体" w:hAnsi="黑体" w:eastAsia="黑体" w:cs="黑体"/>
          <w:b w:val="0"/>
          <w:bCs w:val="0"/>
          <w:color w:val="000000"/>
          <w:spacing w:val="-4"/>
          <w:sz w:val="32"/>
          <w:szCs w:val="32"/>
        </w:rPr>
        <w:t>六、其他需要报告的事项</w:t>
      </w:r>
    </w:p>
    <w:p>
      <w:pPr>
        <w:keepNext w:val="0"/>
        <w:keepLines w:val="0"/>
        <w:pageBreakBefore w:val="0"/>
        <w:kinsoku/>
        <w:wordWrap/>
        <w:overflowPunct/>
        <w:topLinePunct w:val="0"/>
        <w:autoSpaceDE/>
        <w:autoSpaceDN/>
        <w:bidi w:val="0"/>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i w:val="0"/>
          <w:caps w:val="0"/>
          <w:color w:val="333333"/>
          <w:spacing w:val="0"/>
          <w:sz w:val="32"/>
          <w:szCs w:val="32"/>
          <w:shd w:val="clear" w:fill="FFFFFF"/>
          <w:lang w:eastAsia="zh-CN"/>
        </w:rPr>
        <w:t>无。</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120B5"/>
    <w:rsid w:val="1AC24F89"/>
    <w:rsid w:val="256E4139"/>
    <w:rsid w:val="2F4C2962"/>
    <w:rsid w:val="547023A6"/>
    <w:rsid w:val="74610416"/>
    <w:rsid w:val="78A120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uiPriority w:val="0"/>
    <w:rPr>
      <w:rFonts w:ascii="Tahoma" w:hAnsi="Tahoma"/>
      <w:sz w:val="28"/>
    </w:rPr>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Char Char Char Char Char Char"/>
    <w:basedOn w:val="6"/>
    <w:link w:val="4"/>
    <w:uiPriority w:val="0"/>
    <w:rPr>
      <w:rFonts w:ascii="Tahoma" w:hAnsi="Tahoma"/>
      <w:sz w:val="28"/>
    </w:rPr>
  </w:style>
  <w:style w:type="paragraph" w:customStyle="1" w:styleId="6">
    <w:name w:val="Document Map"/>
    <w:basedOn w:val="1"/>
    <w:uiPriority w:val="0"/>
    <w:pPr>
      <w:shd w:val="clear" w:color="auto" w:fill="000080"/>
    </w:pPr>
  </w:style>
  <w:style w:type="character" w:customStyle="1" w:styleId="7">
    <w:name w:val="apple-style-span"/>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BF0E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afa</Company>
  <Pages>1</Pages>
  <Words>0</Words>
  <Characters>0</Characters>
  <Lines>0</Lines>
  <Paragraphs>0</Paragraphs>
  <TotalTime>11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2020-01-02T02:02:00Z</dcterms:created>
  <dc:creator>张筱磊</dc:creator>
  <cp:lastModifiedBy>张筱磊</cp:lastModifiedBy>
  <dcterms:modified xsi:type="dcterms:W3CDTF">2020-01-02T02:15:41Z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