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firstLine="880" w:firstLineChars="200"/>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lang w:eastAsia="zh-CN"/>
        </w:rPr>
        <w:t>解读：</w:t>
      </w:r>
      <w:r>
        <w:rPr>
          <w:rFonts w:hint="eastAsia" w:ascii="方正小标宋简体" w:hAnsi="方正小标宋简体" w:eastAsia="方正小标宋简体" w:cs="方正小标宋简体"/>
          <w:bCs/>
          <w:sz w:val="44"/>
          <w:szCs w:val="44"/>
        </w:rPr>
        <w:t>《2022年度鄞州区中小企业管理咨询和企业管理创新专项资金管理办法》</w:t>
      </w:r>
    </w:p>
    <w:p>
      <w:pPr>
        <w:ind w:firstLine="643" w:firstLineChars="200"/>
        <w:rPr>
          <w:rFonts w:hint="eastAsia" w:ascii="仿宋_GB2312" w:hAnsi="仿宋_GB2312" w:eastAsia="仿宋_GB2312" w:cs="仿宋_GB2312"/>
          <w:b/>
          <w:sz w:val="32"/>
          <w:szCs w:val="32"/>
        </w:rPr>
      </w:pPr>
    </w:p>
    <w:p>
      <w:pPr>
        <w:ind w:firstLine="643" w:firstLineChars="200"/>
        <w:rPr>
          <w:rFonts w:ascii="仿宋_GB2312" w:hAnsi="仿宋_GB2312" w:eastAsia="仿宋_GB2312" w:cs="仿宋_GB2312"/>
          <w:b/>
          <w:sz w:val="32"/>
          <w:szCs w:val="32"/>
        </w:rPr>
      </w:pPr>
      <w:bookmarkStart w:id="0" w:name="_GoBack"/>
      <w:bookmarkEnd w:id="0"/>
      <w:r>
        <w:rPr>
          <w:rFonts w:hint="eastAsia" w:ascii="仿宋_GB2312" w:hAnsi="仿宋_GB2312" w:eastAsia="仿宋_GB2312" w:cs="仿宋_GB2312"/>
          <w:b/>
          <w:sz w:val="32"/>
          <w:szCs w:val="32"/>
        </w:rPr>
        <w:t>一、政策修订背景</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为推进</w:t>
      </w:r>
      <w:r>
        <w:rPr>
          <w:rFonts w:hint="eastAsia" w:ascii="仿宋_GB2312" w:hAnsi="仿宋_GB2312" w:eastAsia="仿宋_GB2312"/>
          <w:sz w:val="32"/>
          <w:szCs w:val="32"/>
          <w:lang w:val="en-US" w:eastAsia="zh-CN"/>
        </w:rPr>
        <w:t>制造业</w:t>
      </w:r>
      <w:r>
        <w:rPr>
          <w:rFonts w:hint="default" w:ascii="Times New Roman" w:hAnsi="Times New Roman" w:eastAsia="仿宋_GB2312" w:cs="Times New Roman"/>
          <w:snapToGrid w:val="0"/>
          <w:kern w:val="0"/>
          <w:sz w:val="32"/>
          <w:szCs w:val="32"/>
        </w:rPr>
        <w:t>企业</w:t>
      </w:r>
      <w:r>
        <w:rPr>
          <w:rFonts w:hint="eastAsia" w:eastAsia="仿宋_GB2312" w:cs="Times New Roman"/>
          <w:snapToGrid w:val="0"/>
          <w:kern w:val="0"/>
          <w:sz w:val="32"/>
          <w:szCs w:val="32"/>
          <w:lang w:val="en-US" w:eastAsia="zh-CN"/>
        </w:rPr>
        <w:t>开展</w:t>
      </w:r>
      <w:r>
        <w:rPr>
          <w:rFonts w:hint="default" w:ascii="Times New Roman" w:hAnsi="Times New Roman" w:eastAsia="仿宋_GB2312" w:cs="Times New Roman"/>
          <w:snapToGrid w:val="0"/>
          <w:kern w:val="0"/>
          <w:sz w:val="32"/>
          <w:szCs w:val="32"/>
          <w:lang w:eastAsia="zh-CN"/>
        </w:rPr>
        <w:t>企业</w:t>
      </w:r>
      <w:r>
        <w:rPr>
          <w:rFonts w:hint="default" w:ascii="Times New Roman" w:hAnsi="Times New Roman" w:eastAsia="仿宋_GB2312" w:cs="Times New Roman"/>
          <w:i w:val="0"/>
          <w:caps w:val="0"/>
          <w:color w:val="000000"/>
          <w:spacing w:val="0"/>
          <w:sz w:val="32"/>
          <w:szCs w:val="32"/>
          <w:shd w:val="clear" w:color="auto" w:fill="FFFFFF"/>
        </w:rPr>
        <w:t>战略管理、集团管控与组织、人力资源管理、精益生产</w:t>
      </w:r>
      <w:r>
        <w:rPr>
          <w:rFonts w:hint="eastAsia" w:eastAsia="仿宋_GB2312" w:cs="Times New Roman"/>
          <w:i w:val="0"/>
          <w:caps w:val="0"/>
          <w:color w:val="000000"/>
          <w:spacing w:val="0"/>
          <w:sz w:val="32"/>
          <w:szCs w:val="32"/>
          <w:shd w:val="clear" w:color="auto" w:fill="FFFFFF"/>
          <w:lang w:eastAsia="zh-CN"/>
        </w:rPr>
        <w:t>、</w:t>
      </w:r>
      <w:r>
        <w:rPr>
          <w:rFonts w:hint="default" w:ascii="Times New Roman" w:hAnsi="Times New Roman" w:eastAsia="仿宋_GB2312" w:cs="Times New Roman"/>
          <w:i w:val="0"/>
          <w:caps w:val="0"/>
          <w:color w:val="000000"/>
          <w:spacing w:val="0"/>
          <w:sz w:val="32"/>
          <w:szCs w:val="32"/>
          <w:shd w:val="clear" w:color="auto" w:fill="FFFFFF"/>
        </w:rPr>
        <w:t>流程优化再造、市场营销、智慧工厂及信息化、数字车间打造</w:t>
      </w:r>
      <w:r>
        <w:rPr>
          <w:rFonts w:hint="default" w:ascii="Times New Roman" w:hAnsi="Times New Roman" w:eastAsia="仿宋_GB2312" w:cs="Times New Roman"/>
          <w:snapToGrid w:val="0"/>
          <w:kern w:val="0"/>
          <w:sz w:val="32"/>
          <w:szCs w:val="32"/>
        </w:rPr>
        <w:t>等管理咨询项目诊断辅导，</w:t>
      </w:r>
      <w:r>
        <w:rPr>
          <w:rFonts w:hint="eastAsia" w:eastAsia="仿宋_GB2312" w:cs="Times New Roman"/>
          <w:snapToGrid w:val="0"/>
          <w:kern w:val="0"/>
          <w:sz w:val="32"/>
          <w:szCs w:val="32"/>
          <w:lang w:val="en-US" w:eastAsia="zh-CN"/>
        </w:rPr>
        <w:t>促进制造业企业</w:t>
      </w:r>
      <w:r>
        <w:rPr>
          <w:rFonts w:hint="default" w:ascii="Times New Roman" w:hAnsi="Times New Roman" w:eastAsia="仿宋_GB2312" w:cs="Times New Roman"/>
          <w:snapToGrid w:val="0"/>
          <w:kern w:val="0"/>
          <w:sz w:val="32"/>
          <w:szCs w:val="32"/>
        </w:rPr>
        <w:t>管理水平提升</w:t>
      </w:r>
      <w:r>
        <w:rPr>
          <w:rFonts w:hint="eastAsia" w:eastAsia="仿宋_GB2312" w:cs="Times New Roman"/>
          <w:snapToGrid w:val="0"/>
          <w:kern w:val="0"/>
          <w:sz w:val="32"/>
          <w:szCs w:val="32"/>
          <w:lang w:eastAsia="zh-CN"/>
        </w:rPr>
        <w:t>，</w:t>
      </w:r>
      <w:r>
        <w:rPr>
          <w:rFonts w:hint="eastAsia" w:ascii="仿宋_GB2312" w:hAnsi="仿宋_GB2312" w:eastAsia="仿宋_GB2312"/>
          <w:sz w:val="32"/>
          <w:szCs w:val="32"/>
        </w:rPr>
        <w:t>有效发挥</w:t>
      </w:r>
      <w:r>
        <w:rPr>
          <w:rFonts w:hint="eastAsia" w:ascii="仿宋_GB2312" w:hAnsi="仿宋_GB2312" w:eastAsia="仿宋_GB2312"/>
          <w:sz w:val="32"/>
          <w:szCs w:val="32"/>
          <w:lang w:val="en-US" w:eastAsia="zh-CN"/>
        </w:rPr>
        <w:t>管理咨询和创新</w:t>
      </w:r>
      <w:r>
        <w:rPr>
          <w:rFonts w:hint="eastAsia" w:ascii="仿宋_GB2312" w:hAnsi="仿宋_GB2312" w:eastAsia="仿宋_GB2312"/>
          <w:sz w:val="32"/>
          <w:szCs w:val="32"/>
        </w:rPr>
        <w:t>专项资金的政策导向和激励作用，规范资金的使用管理，特修订本办法。</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二、文件修订依据和过程</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（一）政策依据：</w:t>
      </w:r>
      <w:r>
        <w:rPr>
          <w:rFonts w:hint="default" w:ascii="Times New Roman" w:hAnsi="Times New Roman" w:eastAsia="仿宋_GB2312" w:cs="Times New Roman"/>
          <w:sz w:val="32"/>
          <w:szCs w:val="32"/>
        </w:rPr>
        <w:t>《宁波市人民政府办公厅关于加快推进制造业高质量发展的实施意见》（甬</w:t>
      </w:r>
      <w:r>
        <w:rPr>
          <w:rFonts w:hint="default" w:ascii="Times New Roman" w:hAnsi="Times New Roman" w:eastAsia="仿宋_GB2312" w:cs="Times New Roman"/>
          <w:sz w:val="32"/>
          <w:szCs w:val="32"/>
          <w:lang w:eastAsia="zh-CN"/>
        </w:rPr>
        <w:t>政办</w:t>
      </w:r>
      <w:r>
        <w:rPr>
          <w:rFonts w:hint="default" w:ascii="Times New Roman" w:hAnsi="Times New Roman" w:eastAsia="仿宋_GB2312" w:cs="Times New Roman"/>
          <w:sz w:val="32"/>
          <w:szCs w:val="32"/>
        </w:rPr>
        <w:t>发〔20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72</w:t>
      </w:r>
      <w:r>
        <w:rPr>
          <w:rFonts w:hint="default" w:ascii="Times New Roman" w:hAnsi="Times New Roman" w:eastAsia="仿宋_GB2312" w:cs="Times New Roman"/>
          <w:sz w:val="32"/>
          <w:szCs w:val="32"/>
        </w:rPr>
        <w:t>号）</w:t>
      </w:r>
      <w:r>
        <w:rPr>
          <w:rFonts w:hint="eastAsia" w:eastAsia="仿宋_GB2312" w:cs="Times New Roman"/>
          <w:sz w:val="32"/>
          <w:szCs w:val="32"/>
          <w:lang w:val="en-US" w:eastAsia="zh-CN"/>
        </w:rPr>
        <w:t>和</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2022年</w:t>
      </w:r>
      <w:r>
        <w:rPr>
          <w:rFonts w:hint="default" w:ascii="Times New Roman" w:hAnsi="Times New Roman" w:eastAsia="仿宋_GB2312" w:cs="Times New Roman"/>
          <w:b w:val="0"/>
          <w:bCs/>
          <w:sz w:val="32"/>
          <w:szCs w:val="32"/>
          <w:lang w:val="en-US" w:eastAsia="zh-CN"/>
        </w:rPr>
        <w:t>宁波市中小企业发展专项资金因素法分配专项资金鄞州区使用管理办法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rPr>
        <w:t>鄞经信〔202</w:t>
      </w:r>
      <w:r>
        <w:rPr>
          <w:rFonts w:hint="eastAsia" w:ascii="Times New Roman" w:hAnsi="Times New Roman" w:eastAsia="仿宋_GB2312" w:cs="Times New Roman"/>
          <w:sz w:val="32"/>
          <w:lang w:val="en-US" w:eastAsia="zh-CN"/>
        </w:rPr>
        <w:t>2</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20</w:t>
      </w:r>
      <w:r>
        <w:rPr>
          <w:rFonts w:hint="default" w:ascii="Times New Roman" w:hAnsi="Times New Roman" w:eastAsia="仿宋_GB2312" w:cs="Times New Roman"/>
          <w:sz w:val="32"/>
        </w:rPr>
        <w:t>号</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（二）修订过程：开展了对全区</w:t>
      </w:r>
      <w:r>
        <w:rPr>
          <w:rFonts w:hint="eastAsia" w:ascii="仿宋_GB2312" w:hAnsi="仿宋_GB2312" w:eastAsia="仿宋_GB2312" w:cs="仿宋_GB2312"/>
          <w:sz w:val="32"/>
          <w:szCs w:val="32"/>
          <w:lang w:val="en-US" w:eastAsia="zh-CN"/>
        </w:rPr>
        <w:t>制造业企业开展管理咨询</w:t>
      </w:r>
      <w:r>
        <w:rPr>
          <w:rFonts w:hint="eastAsia" w:ascii="仿宋_GB2312" w:hAnsi="仿宋_GB2312" w:eastAsia="仿宋_GB2312" w:cs="仿宋_GB2312"/>
          <w:sz w:val="32"/>
          <w:szCs w:val="32"/>
        </w:rPr>
        <w:t>情况的调研，听取了各镇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属地管理单位的意见和建议，与财政局相关科室进行了政策修订的对接商讨，于20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年初形成修订初稿，并经局党组会议讨论后进行了进一步完善，最后形成送审稿。</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三、政策主要内容及本次修订主要条款</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仿宋_GB2312" w:hAnsi="仿宋_GB2312" w:eastAsia="仿宋_GB2312" w:cs="仿宋_GB2312"/>
          <w:sz w:val="32"/>
          <w:szCs w:val="32"/>
        </w:rPr>
        <w:t>（一）政策主要内容</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政策总体框架分为七个部分，分别是总则、对象、</w:t>
      </w:r>
      <w:r>
        <w:rPr>
          <w:rFonts w:hint="eastAsia" w:ascii="仿宋_GB2312" w:hAnsi="仿宋_GB2312" w:eastAsia="仿宋_GB2312" w:cs="仿宋_GB2312"/>
          <w:sz w:val="32"/>
          <w:szCs w:val="32"/>
        </w:rPr>
        <w:t>申报条件及补助标准</w:t>
      </w:r>
      <w:r>
        <w:rPr>
          <w:rFonts w:hint="eastAsia" w:ascii="仿宋_GB2312" w:hAnsi="仿宋_GB2312" w:eastAsia="仿宋_GB2312" w:cs="仿宋_GB2312"/>
          <w:sz w:val="32"/>
          <w:szCs w:val="32"/>
          <w:lang w:eastAsia="zh-CN"/>
        </w:rPr>
        <w:t>、申报程序、资金的审核及拨付、资金监督与检查、附则。</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第一部分为总则。阐述</w:t>
      </w:r>
      <w:r>
        <w:rPr>
          <w:rFonts w:hint="eastAsia" w:ascii="仿宋_GB2312" w:hAnsi="仿宋_GB2312" w:eastAsia="仿宋_GB2312" w:cs="仿宋_GB2312"/>
          <w:sz w:val="32"/>
          <w:szCs w:val="32"/>
          <w:lang w:eastAsia="zh-CN"/>
        </w:rPr>
        <w:t>中小企业公共服务平台资金</w:t>
      </w:r>
      <w:r>
        <w:rPr>
          <w:rFonts w:hint="eastAsia" w:ascii="仿宋_GB2312" w:hAnsi="仿宋_GB2312" w:eastAsia="仿宋_GB2312" w:cs="仿宋_GB2312"/>
          <w:sz w:val="32"/>
          <w:szCs w:val="32"/>
        </w:rPr>
        <w:t>用途</w:t>
      </w:r>
      <w:r>
        <w:rPr>
          <w:rFonts w:hint="eastAsia" w:ascii="仿宋_GB2312" w:hAnsi="仿宋_GB2312" w:eastAsia="仿宋_GB2312" w:cs="仿宋_GB2312"/>
          <w:sz w:val="32"/>
          <w:szCs w:val="32"/>
          <w:lang w:eastAsia="zh-CN"/>
        </w:rPr>
        <w:t>和使用原则</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第二部</w:t>
      </w:r>
      <w:r>
        <w:rPr>
          <w:rFonts w:hint="eastAsia" w:ascii="仿宋_GB2312" w:hAnsi="仿宋_GB2312" w:eastAsia="仿宋_GB2312" w:cs="仿宋_GB2312"/>
          <w:sz w:val="32"/>
          <w:szCs w:val="32"/>
          <w:lang w:eastAsia="zh-CN"/>
        </w:rPr>
        <w:t>分为</w:t>
      </w:r>
      <w:r>
        <w:rPr>
          <w:rFonts w:hint="eastAsia" w:ascii="仿宋_GB2312" w:hAnsi="仿宋_GB2312" w:eastAsia="仿宋_GB2312" w:cs="仿宋_GB2312"/>
          <w:sz w:val="32"/>
          <w:szCs w:val="32"/>
          <w:lang w:val="en-US" w:eastAsia="zh-CN"/>
        </w:rPr>
        <w:t>奖补</w:t>
      </w:r>
      <w:r>
        <w:rPr>
          <w:rFonts w:hint="default" w:ascii="仿宋_GB2312" w:hAnsi="仿宋_GB2312" w:eastAsia="仿宋_GB2312" w:cs="仿宋_GB2312"/>
          <w:sz w:val="32"/>
          <w:szCs w:val="32"/>
          <w:lang w:eastAsia="zh-CN"/>
        </w:rPr>
        <w:t>范围和条件</w:t>
      </w:r>
      <w:r>
        <w:rPr>
          <w:rFonts w:hint="eastAsia" w:ascii="仿宋_GB2312" w:hAnsi="仿宋_GB2312" w:eastAsia="仿宋_GB2312" w:cs="仿宋_GB2312"/>
          <w:sz w:val="32"/>
          <w:szCs w:val="32"/>
          <w:lang w:eastAsia="zh-CN"/>
        </w:rPr>
        <w:t>。列出补助范围及对象的符合条件</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第三</w:t>
      </w:r>
      <w:r>
        <w:rPr>
          <w:rFonts w:hint="eastAsia" w:ascii="仿宋_GB2312" w:hAnsi="仿宋_GB2312" w:eastAsia="仿宋_GB2312" w:cs="仿宋_GB2312"/>
          <w:sz w:val="32"/>
          <w:szCs w:val="32"/>
          <w:lang w:eastAsia="zh-CN"/>
        </w:rPr>
        <w:t>部分为</w:t>
      </w:r>
      <w:r>
        <w:rPr>
          <w:rFonts w:hint="eastAsia" w:ascii="仿宋_GB2312" w:hAnsi="仿宋_GB2312" w:eastAsia="仿宋_GB2312" w:cs="仿宋_GB2312"/>
          <w:sz w:val="32"/>
          <w:szCs w:val="32"/>
          <w:lang w:val="en-US" w:eastAsia="zh-CN"/>
        </w:rPr>
        <w:t>奖补</w:t>
      </w:r>
      <w:r>
        <w:rPr>
          <w:rFonts w:hint="eastAsia" w:ascii="仿宋_GB2312" w:hAnsi="仿宋_GB2312" w:eastAsia="仿宋_GB2312" w:cs="仿宋_GB2312"/>
          <w:sz w:val="32"/>
          <w:szCs w:val="32"/>
          <w:lang w:eastAsia="zh-CN"/>
        </w:rPr>
        <w:t>标准。明确补助的标准及相关要求</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第四部分为</w:t>
      </w:r>
      <w:r>
        <w:rPr>
          <w:rFonts w:hint="eastAsia" w:ascii="仿宋_GB2312" w:hAnsi="仿宋_GB2312" w:eastAsia="仿宋_GB2312" w:cs="仿宋_GB2312"/>
          <w:sz w:val="32"/>
          <w:szCs w:val="32"/>
          <w:lang w:eastAsia="zh-CN"/>
        </w:rPr>
        <w:t>申报程序</w:t>
      </w:r>
      <w:r>
        <w:rPr>
          <w:rFonts w:hint="eastAsia" w:ascii="仿宋_GB2312" w:hAnsi="仿宋_GB2312" w:eastAsia="仿宋_GB2312" w:cs="仿宋_GB2312"/>
          <w:sz w:val="32"/>
          <w:szCs w:val="32"/>
        </w:rPr>
        <w:t>。明确申报及立项流程。</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第五部分为</w:t>
      </w:r>
      <w:r>
        <w:rPr>
          <w:rFonts w:hint="eastAsia" w:ascii="仿宋_GB2312" w:hAnsi="仿宋_GB2312" w:eastAsia="仿宋_GB2312" w:cs="仿宋_GB2312"/>
          <w:sz w:val="32"/>
          <w:szCs w:val="32"/>
          <w:lang w:eastAsia="zh-CN"/>
        </w:rPr>
        <w:t>资金审核及拨付</w:t>
      </w:r>
      <w:r>
        <w:rPr>
          <w:rFonts w:hint="eastAsia" w:ascii="仿宋_GB2312" w:hAnsi="仿宋_GB2312" w:eastAsia="仿宋_GB2312" w:cs="仿宋_GB2312"/>
          <w:sz w:val="32"/>
          <w:szCs w:val="32"/>
        </w:rPr>
        <w:t>。说明</w:t>
      </w:r>
      <w:r>
        <w:rPr>
          <w:rFonts w:hint="eastAsia" w:ascii="仿宋_GB2312" w:hAnsi="仿宋_GB2312" w:eastAsia="仿宋_GB2312" w:cs="仿宋_GB2312"/>
          <w:sz w:val="32"/>
          <w:szCs w:val="32"/>
          <w:lang w:eastAsia="zh-CN"/>
        </w:rPr>
        <w:t>资金拨付的流程</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第六部分为</w:t>
      </w:r>
      <w:r>
        <w:rPr>
          <w:rFonts w:hint="eastAsia" w:ascii="仿宋_GB2312" w:hAnsi="仿宋_GB2312" w:eastAsia="仿宋_GB2312" w:cs="仿宋_GB2312"/>
          <w:sz w:val="32"/>
          <w:szCs w:val="32"/>
          <w:lang w:eastAsia="zh-CN"/>
        </w:rPr>
        <w:t>资金的监督与管理</w:t>
      </w:r>
      <w:r>
        <w:rPr>
          <w:rFonts w:hint="eastAsia" w:ascii="仿宋_GB2312" w:hAnsi="仿宋_GB2312" w:eastAsia="仿宋_GB2312" w:cs="仿宋_GB2312"/>
          <w:sz w:val="32"/>
          <w:szCs w:val="32"/>
        </w:rPr>
        <w:t>。说明对违规行为的处理办法及资金使用监管的规定。</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第七部分为附则。</w:t>
      </w:r>
      <w:r>
        <w:rPr>
          <w:rFonts w:hint="eastAsia" w:ascii="仿宋_GB2312" w:hAnsi="仿宋_GB2312" w:eastAsia="仿宋_GB2312" w:cs="仿宋_GB2312"/>
          <w:sz w:val="32"/>
          <w:szCs w:val="32"/>
        </w:rPr>
        <w:t>办法自发布之日起执行。</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四、解读机关、解读人及联系方式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解读机关：鄞州区</w:t>
      </w:r>
      <w:r>
        <w:rPr>
          <w:rFonts w:hint="eastAsia" w:ascii="仿宋_GB2312" w:hAnsi="仿宋_GB2312" w:eastAsia="仿宋_GB2312" w:cs="仿宋_GB2312"/>
          <w:sz w:val="32"/>
          <w:szCs w:val="32"/>
          <w:lang w:eastAsia="zh-CN"/>
        </w:rPr>
        <w:t>经信局</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解读人：</w:t>
      </w:r>
      <w:r>
        <w:rPr>
          <w:rFonts w:hint="eastAsia" w:ascii="仿宋_GB2312" w:hAnsi="仿宋_GB2312" w:eastAsia="仿宋_GB2312" w:cs="仿宋_GB2312"/>
          <w:sz w:val="32"/>
          <w:szCs w:val="32"/>
          <w:lang w:eastAsia="zh-CN"/>
        </w:rPr>
        <w:t>王骏涛</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89296931</w:t>
      </w:r>
    </w:p>
    <w:p>
      <w:pPr>
        <w:ind w:firstLine="640" w:firstLineChars="200"/>
        <w:rPr>
          <w:rFonts w:hint="eastAsia" w:ascii="仿宋_GB2312" w:hAnsi="仿宋_GB2312" w:eastAsia="仿宋_GB2312" w:cs="仿宋_GB2312"/>
          <w:sz w:val="32"/>
          <w:szCs w:val="32"/>
          <w:lang w:val="en-US" w:eastAsia="zh-CN"/>
        </w:rPr>
      </w:pPr>
    </w:p>
    <w:p>
      <w:pPr>
        <w:ind w:firstLine="640" w:firstLineChars="200"/>
        <w:jc w:val="cente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C3A73"/>
    <w:rsid w:val="577C3A73"/>
    <w:rsid w:val="662E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line="480" w:lineRule="auto"/>
      <w:jc w:val="left"/>
    </w:pPr>
    <w:rPr>
      <w:rFonts w:ascii="Verdana" w:hAnsi="Verdana"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2022-07-18T02:56:00Z</dcterms:created>
  <dc:creator>Lenovo</dc:creator>
  <cp:lastModifiedBy>孙碧蓉</cp:lastModifiedBy>
  <dcterms:modified xsi:type="dcterms:W3CDTF">2022-07-25T08:02:00Z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