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eastAsia="方正小标宋简体"/>
          <w:sz w:val="44"/>
          <w:szCs w:val="44"/>
          <w:lang w:eastAsia="zh-CN"/>
        </w:rPr>
      </w:pPr>
      <w:r>
        <w:rPr>
          <w:rFonts w:hint="eastAsia" w:ascii="方正小标宋简体" w:eastAsia="方正小标宋简体"/>
          <w:sz w:val="44"/>
          <w:szCs w:val="44"/>
        </w:rPr>
        <w:t>关于《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宁波市</w:t>
      </w:r>
      <w:r>
        <w:rPr>
          <w:rFonts w:hint="eastAsia" w:ascii="宋体" w:hAnsi="宋体"/>
          <w:b/>
          <w:sz w:val="44"/>
          <w:szCs w:val="44"/>
          <w:lang w:eastAsia="zh-CN"/>
        </w:rPr>
        <w:t>鄞州</w:t>
      </w:r>
      <w:r>
        <w:rPr>
          <w:rFonts w:hint="eastAsia" w:ascii="宋体" w:hAnsi="宋体"/>
          <w:b/>
          <w:sz w:val="44"/>
          <w:szCs w:val="44"/>
        </w:rPr>
        <w:t>区人民调解“以奖代补”实施办法</w:t>
      </w:r>
      <w:r>
        <w:rPr>
          <w:rFonts w:hint="eastAsia" w:ascii="方正小标宋简体" w:eastAsia="方正小标宋简体"/>
          <w:sz w:val="44"/>
          <w:szCs w:val="44"/>
        </w:rPr>
        <w:t>》的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政策解读</w:t>
      </w:r>
    </w:p>
    <w:p>
      <w:pPr>
        <w:spacing w:line="560" w:lineRule="exact"/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现就关于《宁波市鄞州区人民调解“以奖代补”实施办法》（甬鄞司发〔2020〕23号）文件有关政策解读如下：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 xml:space="preserve"> 一、政策制定背景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为推进新时代人民调解工作，加强人民调解员队伍建设，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激发人民调解员</w:t>
      </w:r>
      <w:r>
        <w:rPr>
          <w:rFonts w:hint="eastAsia" w:ascii="仿宋_GB2312" w:eastAsia="仿宋_GB2312"/>
          <w:sz w:val="32"/>
          <w:szCs w:val="32"/>
        </w:rPr>
        <w:t>融入矛盾纠纷化解“最多跑一地”改革</w:t>
      </w:r>
      <w:r>
        <w:rPr>
          <w:rFonts w:hint="eastAsia" w:ascii="仿宋_GB2312" w:eastAsia="仿宋_GB2312"/>
          <w:sz w:val="32"/>
          <w:szCs w:val="32"/>
          <w:lang w:eastAsia="zh-CN"/>
        </w:rPr>
        <w:t>的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工作积极性</w:t>
      </w:r>
      <w:r>
        <w:rPr>
          <w:rFonts w:hint="eastAsia" w:ascii="仿宋_GB2312" w:eastAsia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充分发挥人民调解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工作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在维护社会和谐稳定的“第一道防线”作用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制定本实施办法。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 xml:space="preserve">二、文件制定依据和过程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（一）政策依据：</w:t>
      </w:r>
      <w:r>
        <w:rPr>
          <w:rFonts w:hint="eastAsia" w:ascii="仿宋_GB2312" w:eastAsia="仿宋_GB2312"/>
          <w:sz w:val="32"/>
          <w:szCs w:val="32"/>
          <w:lang w:eastAsia="zh-CN"/>
        </w:rPr>
        <w:t>《关于推行人民调解“以奖代补”激励机制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的通知》（鄞政办发〔2009〕139号）、《关于加强人民调解员队伍建设的实施意见》（</w:t>
      </w:r>
      <w:r>
        <w:rPr>
          <w:rFonts w:hint="eastAsia" w:ascii="仿宋_GB2312" w:hAnsi="仿宋_GB2312" w:eastAsia="仿宋_GB2312" w:cs="仿宋_GB2312"/>
          <w:sz w:val="32"/>
          <w:szCs w:val="32"/>
        </w:rPr>
        <w:t>甬鄞司发〔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2020</w:t>
      </w:r>
      <w:r>
        <w:rPr>
          <w:rFonts w:hint="eastAsia" w:ascii="仿宋_GB2312" w:hAnsi="仿宋_GB2312" w:eastAsia="仿宋_GB2312" w:cs="仿宋_GB2312"/>
          <w:sz w:val="32"/>
          <w:szCs w:val="32"/>
        </w:rPr>
        <w:t>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等相关文件。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（二）制定过程：20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</w:rPr>
        <w:t>年初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鄞州区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司法局人民参与和促进法治</w:t>
      </w:r>
      <w:r>
        <w:rPr>
          <w:rFonts w:hint="eastAsia" w:ascii="仿宋_GB2312" w:hAnsi="仿宋_GB2312" w:eastAsia="仿宋_GB2312" w:cs="仿宋_GB2312"/>
          <w:sz w:val="32"/>
          <w:szCs w:val="32"/>
        </w:rPr>
        <w:t>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牵头</w:t>
      </w:r>
      <w:r>
        <w:rPr>
          <w:rFonts w:hint="eastAsia" w:ascii="仿宋_GB2312" w:hAnsi="仿宋_GB2312" w:eastAsia="仿宋_GB2312" w:cs="仿宋_GB2312"/>
          <w:sz w:val="32"/>
          <w:szCs w:val="32"/>
        </w:rPr>
        <w:t>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我</w:t>
      </w:r>
      <w:r>
        <w:rPr>
          <w:rFonts w:hint="eastAsia" w:ascii="仿宋_GB2312" w:hAnsi="仿宋_GB2312" w:eastAsia="仿宋_GB2312" w:cs="仿宋_GB2312"/>
          <w:sz w:val="32"/>
          <w:szCs w:val="32"/>
        </w:rPr>
        <w:t>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各级各类人民调解委员会</w:t>
      </w:r>
      <w:r>
        <w:rPr>
          <w:rFonts w:hint="eastAsia" w:ascii="仿宋_GB2312" w:hAnsi="仿宋_GB2312" w:eastAsia="仿宋_GB2312" w:cs="仿宋_GB2312"/>
          <w:sz w:val="32"/>
          <w:szCs w:val="32"/>
        </w:rPr>
        <w:t>进行走访调研，听取了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区老娘舅协会</w:t>
      </w:r>
      <w:r>
        <w:rPr>
          <w:rFonts w:hint="eastAsia" w:ascii="仿宋_GB2312" w:hAnsi="仿宋_GB2312" w:eastAsia="仿宋_GB2312" w:cs="仿宋_GB2312"/>
          <w:sz w:val="32"/>
          <w:szCs w:val="32"/>
        </w:rPr>
        <w:t>的意见和建议，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在</w:t>
      </w:r>
      <w:r>
        <w:rPr>
          <w:rFonts w:hint="eastAsia" w:ascii="仿宋_GB2312" w:eastAsia="仿宋_GB2312"/>
          <w:sz w:val="32"/>
          <w:szCs w:val="32"/>
          <w:lang w:eastAsia="zh-CN"/>
        </w:rPr>
        <w:t>《鄞州区人民调解“以奖代补”经费使用管理暂行办法》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（</w:t>
      </w:r>
      <w:r>
        <w:rPr>
          <w:rFonts w:hint="eastAsia" w:ascii="仿宋_GB2312" w:eastAsia="仿宋_GB2312"/>
          <w:sz w:val="32"/>
          <w:szCs w:val="32"/>
          <w:lang w:eastAsia="zh-CN"/>
        </w:rPr>
        <w:t>甬鄞司发〔2009〕13号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）、</w:t>
      </w:r>
      <w:r>
        <w:rPr>
          <w:rFonts w:hint="eastAsia" w:ascii="仿宋_GB2312" w:eastAsia="仿宋_GB2312"/>
          <w:sz w:val="32"/>
          <w:szCs w:val="32"/>
          <w:lang w:eastAsia="zh-CN"/>
        </w:rPr>
        <w:t>《鄞州区人民调解“以奖代补”激励机制实施细则》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（甬鄞司发〔2009〕2号）基础上形成文件初稿，</w:t>
      </w:r>
      <w:r>
        <w:rPr>
          <w:rFonts w:hint="eastAsia" w:ascii="仿宋_GB2312" w:hAnsi="仿宋_GB2312" w:eastAsia="仿宋_GB2312" w:cs="仿宋_GB2312"/>
          <w:sz w:val="32"/>
          <w:szCs w:val="32"/>
        </w:rPr>
        <w:t>并经局党组会议讨论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、送区财政局征求意见</w:t>
      </w:r>
      <w:r>
        <w:rPr>
          <w:rFonts w:hint="eastAsia" w:ascii="仿宋_GB2312" w:hAnsi="仿宋_GB2312" w:eastAsia="仿宋_GB2312" w:cs="仿宋_GB2312"/>
          <w:sz w:val="32"/>
          <w:szCs w:val="32"/>
        </w:rPr>
        <w:t>后进行了进一步完善，最后形成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《宁波市鄞州区人民调解“以奖代补”实施办法（</w:t>
      </w:r>
      <w:r>
        <w:rPr>
          <w:rFonts w:hint="eastAsia" w:ascii="仿宋_GB2312" w:hAnsi="仿宋_GB2312" w:eastAsia="仿宋_GB2312" w:cs="仿宋_GB2312"/>
          <w:sz w:val="32"/>
          <w:szCs w:val="32"/>
        </w:rPr>
        <w:t>送审稿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》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文件</w:t>
      </w:r>
      <w:r>
        <w:rPr>
          <w:rFonts w:hint="eastAsia" w:ascii="黑体" w:hAnsi="黑体" w:eastAsia="黑体" w:cs="黑体"/>
          <w:sz w:val="32"/>
          <w:szCs w:val="32"/>
        </w:rPr>
        <w:t>主要内容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实施</w:t>
      </w:r>
      <w:r>
        <w:rPr>
          <w:rFonts w:hint="eastAsia" w:ascii="仿宋_GB2312" w:hAnsi="仿宋_GB2312" w:eastAsia="仿宋_GB2312" w:cs="仿宋_GB2312"/>
          <w:sz w:val="32"/>
          <w:szCs w:val="32"/>
        </w:rPr>
        <w:t>办法主要内容包括七个部分，分别是总则、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奖励范围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纠纷类型及奖励标准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发放办法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申报程序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经费管理</w:t>
      </w:r>
      <w:r>
        <w:rPr>
          <w:rFonts w:hint="eastAsia" w:ascii="仿宋_GB2312" w:hAnsi="仿宋_GB2312" w:eastAsia="仿宋_GB2312" w:cs="仿宋_GB2312"/>
          <w:sz w:val="32"/>
          <w:szCs w:val="32"/>
        </w:rPr>
        <w:t>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附则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第一部分为总则。明确了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人民调解“以奖代补”的含义，人民调解员必须遵循的基本原则，以及坚持逐级调解的原则。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第二部分为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人民调解“以奖代补”的奖励范围。明确了可以享受奖励的人民调解员范围以及奖励的案件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类型，并明确了不列入奖励的案件范围。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第三部分为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纠纷类型及奖励标准</w:t>
      </w:r>
      <w:r>
        <w:rPr>
          <w:rFonts w:hint="eastAsia" w:ascii="仿宋_GB2312" w:hAnsi="仿宋_GB2312" w:eastAsia="仿宋_GB2312" w:cs="仿宋_GB2312"/>
          <w:sz w:val="32"/>
          <w:szCs w:val="32"/>
        </w:rPr>
        <w:t>。明确了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五类纠纷的划分标准</w:t>
      </w:r>
      <w:r>
        <w:rPr>
          <w:rFonts w:hint="eastAsia" w:ascii="仿宋_GB2312" w:hAnsi="仿宋_GB2312" w:eastAsia="仿宋_GB2312" w:cs="仿宋_GB2312"/>
          <w:sz w:val="32"/>
          <w:szCs w:val="32"/>
        </w:rPr>
        <w:t>以及补助的金额。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第四部分为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发放办法</w:t>
      </w:r>
      <w:r>
        <w:rPr>
          <w:rFonts w:hint="eastAsia" w:ascii="仿宋_GB2312" w:hAnsi="仿宋_GB2312" w:eastAsia="仿宋_GB2312" w:cs="仿宋_GB2312"/>
          <w:sz w:val="32"/>
          <w:szCs w:val="32"/>
        </w:rPr>
        <w:t>。明确了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区、镇街、村居企业，和行专调委会两种奖励经费发放办法。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第五部分为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申报程序。</w:t>
      </w:r>
      <w:r>
        <w:rPr>
          <w:rFonts w:hint="eastAsia" w:ascii="仿宋_GB2312" w:hAnsi="仿宋_GB2312" w:eastAsia="仿宋_GB2312" w:cs="仿宋_GB2312"/>
          <w:sz w:val="32"/>
          <w:szCs w:val="32"/>
        </w:rPr>
        <w:t>明确了具体的审核流程及相关拨付的流程。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第六部分为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经费管理</w:t>
      </w:r>
      <w:r>
        <w:rPr>
          <w:rFonts w:hint="eastAsia" w:ascii="仿宋_GB2312" w:hAnsi="仿宋_GB2312" w:eastAsia="仿宋_GB2312" w:cs="仿宋_GB2312"/>
          <w:sz w:val="32"/>
          <w:szCs w:val="32"/>
        </w:rPr>
        <w:t>。明确了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奖励</w:t>
      </w:r>
      <w:r>
        <w:rPr>
          <w:rFonts w:hint="eastAsia" w:ascii="仿宋_GB2312" w:hAnsi="仿宋_GB2312" w:eastAsia="仿宋_GB2312" w:cs="仿宋_GB2312"/>
          <w:sz w:val="32"/>
          <w:szCs w:val="32"/>
        </w:rPr>
        <w:t>资金具体的用途，以及后期的追踪，若不符合条件，及时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追缴</w:t>
      </w:r>
      <w:r>
        <w:rPr>
          <w:rFonts w:hint="eastAsia" w:ascii="仿宋_GB2312" w:hAnsi="仿宋_GB2312" w:eastAsia="仿宋_GB2312" w:cs="仿宋_GB2312"/>
          <w:sz w:val="32"/>
          <w:szCs w:val="32"/>
        </w:rPr>
        <w:t>资金。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第七部分为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附则</w:t>
      </w:r>
      <w:r>
        <w:rPr>
          <w:rFonts w:hint="eastAsia" w:ascii="仿宋_GB2312" w:hAnsi="仿宋_GB2312" w:eastAsia="仿宋_GB2312" w:cs="仿宋_GB2312"/>
          <w:sz w:val="32"/>
          <w:szCs w:val="32"/>
        </w:rPr>
        <w:t>。明确了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本办法从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2020年11月1日开始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实施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调整的主要内容：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、对现行“以奖代补”的纠纷分类标准和补贴金额进行了调整。调整后的五类纠纷名称与省最新分类标准一致（浙委办发[2020]34号《关于加强新时代调解工作的若干意见》），补贴金额由原来的10-400元提高到20-800元（详见附表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2、本办法第十四条增加了“被列入区级领导包案的信访件涉及的矛盾纠纷，······调解成功的····，每件奖励5000元”。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3、本办法增加了对使用网络平台等科技手段开展线上调解案件的补贴，符合新形势下人民调解工作信息化建设的要求。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4、本办法明确了对等级人民调解员的奖励规定，有利于增强人民调解员的职业荣誉感。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四、解读机关、解读人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解读机关：鄞州区司法局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解读人：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邱宁利（人民参与和促进法治科科长）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联系电话：891894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89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                 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325439"/>
    <w:rsid w:val="0C494B8B"/>
    <w:rsid w:val="1B5B5A5E"/>
    <w:rsid w:val="2E7E5B26"/>
    <w:rsid w:val="32CC1A87"/>
    <w:rsid w:val="38F06CBE"/>
    <w:rsid w:val="38FB7AED"/>
    <w:rsid w:val="450E4BB7"/>
    <w:rsid w:val="47E36EC3"/>
    <w:rsid w:val="507B3CB0"/>
    <w:rsid w:val="54FD2FCE"/>
    <w:rsid w:val="61283295"/>
    <w:rsid w:val="68325439"/>
    <w:rsid w:val="6E240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Office_11.8.2.8950_F1E327BC-269C-435d-A152-05C5408002CA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2020-08-26T01:09:00Z</dcterms:created>
  <dc:creator>admin</dc:creator>
  <cp:lastModifiedBy>张倩</cp:lastModifiedBy>
  <dcterms:modified xsi:type="dcterms:W3CDTF">2020-12-02T07:24:12Z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2052-11.8.2.8950</vt:lpwstr>
  </property>
</Properties>
</file>