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color w:val="auto"/>
          <w:lang w:val="zh-CN" w:eastAsia="zh-CN"/>
        </w:rPr>
      </w:pPr>
      <w:r>
        <w:rPr>
          <w:rFonts w:hint="eastAsia" w:ascii="黑体" w:hAnsi="黑体" w:eastAsia="黑体"/>
          <w:color w:val="auto"/>
          <w:lang w:val="zh-CN" w:eastAsia="zh-CN"/>
        </w:rPr>
        <w:t>附件</w:t>
      </w:r>
    </w:p>
    <w:p>
      <w:pPr>
        <w:spacing w:line="580" w:lineRule="exact"/>
        <w:ind w:firstLine="631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助力新冠疫情防控工作表现突出建筑行业企业名单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auto"/>
          <w:lang w:val="zh-CN" w:eastAsia="zh-CN"/>
        </w:rPr>
      </w:pP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1、蓝海绿业生态建设股份有限公司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2.</w:t>
      </w:r>
      <w:r>
        <w:rPr>
          <w:rFonts w:hint="default" w:ascii="黑体" w:hAnsi="黑体" w:eastAsia="黑体"/>
          <w:color w:val="auto"/>
          <w:lang w:val="en-US" w:eastAsia="zh-CN"/>
        </w:rPr>
        <w:t>浙江新中源建设有限公司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3、</w:t>
      </w:r>
      <w:r>
        <w:rPr>
          <w:rFonts w:hint="default" w:ascii="黑体" w:hAnsi="黑体" w:eastAsia="黑体"/>
          <w:color w:val="auto"/>
          <w:lang w:val="en-US" w:eastAsia="zh-CN"/>
        </w:rPr>
        <w:t>宁波市新亚建设有限公司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4、</w:t>
      </w:r>
      <w:r>
        <w:rPr>
          <w:rFonts w:hint="default" w:ascii="黑体" w:hAnsi="黑体" w:eastAsia="黑体"/>
          <w:color w:val="auto"/>
          <w:lang w:val="en-US" w:eastAsia="zh-CN"/>
        </w:rPr>
        <w:t>中科盛博建设集团有限公司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5、</w:t>
      </w:r>
      <w:r>
        <w:rPr>
          <w:rFonts w:hint="default" w:ascii="黑体" w:hAnsi="黑体" w:eastAsia="黑体"/>
          <w:color w:val="auto"/>
          <w:lang w:val="en-US" w:eastAsia="zh-CN"/>
        </w:rPr>
        <w:t>今天建设有限公司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6、</w:t>
      </w:r>
      <w:r>
        <w:rPr>
          <w:rFonts w:hint="default" w:ascii="黑体" w:hAnsi="黑体" w:eastAsia="黑体"/>
          <w:color w:val="auto"/>
          <w:lang w:val="en-US" w:eastAsia="zh-CN"/>
        </w:rPr>
        <w:t>宁波建工工程集团有限公司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7、</w:t>
      </w:r>
      <w:r>
        <w:rPr>
          <w:rFonts w:hint="default" w:ascii="黑体" w:hAnsi="黑体" w:eastAsia="黑体"/>
          <w:color w:val="auto"/>
          <w:lang w:val="en-US" w:eastAsia="zh-CN"/>
        </w:rPr>
        <w:t>浙江浙天通信工程有限公司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8、</w:t>
      </w:r>
      <w:r>
        <w:rPr>
          <w:rFonts w:hint="default" w:ascii="黑体" w:hAnsi="黑体" w:eastAsia="黑体"/>
          <w:color w:val="auto"/>
          <w:lang w:val="en-US" w:eastAsia="zh-CN"/>
        </w:rPr>
        <w:t>浙江中鄞工程技术有限公司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9、</w:t>
      </w:r>
      <w:r>
        <w:rPr>
          <w:rFonts w:hint="default" w:ascii="黑体" w:hAnsi="黑体" w:eastAsia="黑体"/>
          <w:color w:val="auto"/>
          <w:lang w:val="en-US" w:eastAsia="zh-CN"/>
        </w:rPr>
        <w:t>宁波丽景环保科技有限公司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10、</w:t>
      </w:r>
      <w:r>
        <w:rPr>
          <w:rFonts w:hint="default" w:ascii="黑体" w:hAnsi="黑体" w:eastAsia="黑体"/>
          <w:color w:val="auto"/>
          <w:lang w:val="en-US" w:eastAsia="zh-CN"/>
        </w:rPr>
        <w:t>宁波中洲建设工程有限公司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11、</w:t>
      </w:r>
      <w:r>
        <w:rPr>
          <w:rFonts w:hint="default" w:ascii="黑体" w:hAnsi="黑体" w:eastAsia="黑体"/>
          <w:color w:val="auto"/>
          <w:lang w:val="en-US" w:eastAsia="zh-CN"/>
        </w:rPr>
        <w:t>浙江沧海建设有限公司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12、</w:t>
      </w:r>
      <w:r>
        <w:rPr>
          <w:rFonts w:hint="default" w:ascii="黑体" w:hAnsi="黑体" w:eastAsia="黑体"/>
          <w:color w:val="auto"/>
          <w:lang w:val="en-US" w:eastAsia="zh-CN"/>
        </w:rPr>
        <w:t>浙江元和装饰股份有限公司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13、</w:t>
      </w:r>
      <w:r>
        <w:rPr>
          <w:rFonts w:hint="default" w:ascii="黑体" w:hAnsi="黑体" w:eastAsia="黑体"/>
          <w:color w:val="auto"/>
          <w:lang w:val="en-US" w:eastAsia="zh-CN"/>
        </w:rPr>
        <w:t>宁波绿茵市政园林股份有限公司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14、</w:t>
      </w:r>
      <w:r>
        <w:rPr>
          <w:rFonts w:hint="default" w:ascii="黑体" w:hAnsi="黑体" w:eastAsia="黑体"/>
          <w:color w:val="auto"/>
          <w:lang w:val="en-US" w:eastAsia="zh-CN"/>
        </w:rPr>
        <w:t>宁波市园林工程有限公司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15、</w:t>
      </w:r>
      <w:r>
        <w:rPr>
          <w:rFonts w:hint="default" w:ascii="黑体" w:hAnsi="黑体" w:eastAsia="黑体"/>
          <w:color w:val="auto"/>
          <w:lang w:val="en-US" w:eastAsia="zh-CN"/>
        </w:rPr>
        <w:t>浙江波威建工有限公司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16、</w:t>
      </w:r>
      <w:r>
        <w:rPr>
          <w:rFonts w:hint="default" w:ascii="黑体" w:hAnsi="黑体" w:eastAsia="黑体"/>
          <w:color w:val="auto"/>
          <w:lang w:val="en-US" w:eastAsia="zh-CN"/>
        </w:rPr>
        <w:t>浙江银晨建设有限公司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17、</w:t>
      </w:r>
      <w:r>
        <w:rPr>
          <w:rFonts w:hint="default" w:ascii="黑体" w:hAnsi="黑体" w:eastAsia="黑体"/>
          <w:color w:val="auto"/>
          <w:lang w:val="en-US" w:eastAsia="zh-CN"/>
        </w:rPr>
        <w:t>宁波市鄞州市政园林工程有限公司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18、</w:t>
      </w:r>
      <w:r>
        <w:rPr>
          <w:rFonts w:hint="default" w:ascii="黑体" w:hAnsi="黑体" w:eastAsia="黑体"/>
          <w:color w:val="auto"/>
          <w:lang w:val="en-US" w:eastAsia="zh-CN"/>
        </w:rPr>
        <w:t>大荣建设集团有限公司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19、</w:t>
      </w:r>
      <w:r>
        <w:rPr>
          <w:rFonts w:hint="default" w:ascii="黑体" w:hAnsi="黑体" w:eastAsia="黑体"/>
          <w:color w:val="auto"/>
          <w:lang w:val="en-US" w:eastAsia="zh-CN"/>
        </w:rPr>
        <w:t>宁波四鼎建设有限公司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20、</w:t>
      </w:r>
      <w:r>
        <w:rPr>
          <w:rFonts w:hint="default" w:ascii="黑体" w:hAnsi="黑体" w:eastAsia="黑体"/>
          <w:color w:val="auto"/>
          <w:lang w:val="en-US" w:eastAsia="zh-CN"/>
        </w:rPr>
        <w:t>浙江天苑景观建设有限公司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21、</w:t>
      </w:r>
      <w:r>
        <w:rPr>
          <w:rFonts w:hint="default" w:ascii="黑体" w:hAnsi="黑体" w:eastAsia="黑体"/>
          <w:color w:val="auto"/>
          <w:lang w:val="en-US" w:eastAsia="zh-CN"/>
        </w:rPr>
        <w:t>宁波市鄞州建筑有限公司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22、</w:t>
      </w:r>
      <w:r>
        <w:rPr>
          <w:rFonts w:hint="default" w:ascii="黑体" w:hAnsi="黑体" w:eastAsia="黑体"/>
          <w:color w:val="auto"/>
          <w:lang w:val="en-US" w:eastAsia="zh-CN"/>
        </w:rPr>
        <w:t>浙江明安工程管理有限公司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23、</w:t>
      </w:r>
      <w:r>
        <w:rPr>
          <w:rFonts w:hint="default" w:ascii="黑体" w:hAnsi="黑体" w:eastAsia="黑体"/>
          <w:color w:val="auto"/>
          <w:lang w:val="en-US" w:eastAsia="zh-CN"/>
        </w:rPr>
        <w:t>宁波高专建设监理有限公司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24、</w:t>
      </w:r>
      <w:r>
        <w:rPr>
          <w:rFonts w:hint="default" w:ascii="黑体" w:hAnsi="黑体" w:eastAsia="黑体"/>
          <w:color w:val="auto"/>
          <w:lang w:val="en-US" w:eastAsia="zh-CN"/>
        </w:rPr>
        <w:t>宁波涌渠建设有限公司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25、浙江核力建筑特种技术有限公司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26、</w:t>
      </w:r>
      <w:r>
        <w:rPr>
          <w:rFonts w:hint="default" w:ascii="黑体" w:hAnsi="黑体" w:eastAsia="黑体"/>
          <w:color w:val="auto"/>
          <w:lang w:val="en-US" w:eastAsia="zh-CN"/>
        </w:rPr>
        <w:t>宁波廉宏市政园林建设有限公司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27、</w:t>
      </w:r>
      <w:r>
        <w:rPr>
          <w:rFonts w:hint="default" w:ascii="黑体" w:hAnsi="黑体" w:eastAsia="黑体"/>
          <w:color w:val="auto"/>
          <w:lang w:val="en-US" w:eastAsia="zh-CN"/>
        </w:rPr>
        <w:t>宁波智超生态建设有限公司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28、</w:t>
      </w:r>
      <w:r>
        <w:rPr>
          <w:rFonts w:hint="default" w:ascii="黑体" w:hAnsi="黑体" w:eastAsia="黑体"/>
          <w:color w:val="auto"/>
          <w:lang w:val="en-US" w:eastAsia="zh-CN"/>
        </w:rPr>
        <w:t>宁波市岩土工程有限公司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29、</w:t>
      </w:r>
      <w:r>
        <w:rPr>
          <w:rFonts w:hint="default" w:ascii="黑体" w:hAnsi="黑体" w:eastAsia="黑体"/>
          <w:color w:val="auto"/>
          <w:lang w:val="en-US" w:eastAsia="zh-CN"/>
        </w:rPr>
        <w:t>宁波弘明生态建设有限公司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30、</w:t>
      </w:r>
      <w:r>
        <w:rPr>
          <w:rFonts w:hint="default" w:ascii="黑体" w:hAnsi="黑体" w:eastAsia="黑体"/>
          <w:color w:val="auto"/>
          <w:lang w:val="en-US" w:eastAsia="zh-CN"/>
        </w:rPr>
        <w:t>浙江新波宁建设有限公司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31、</w:t>
      </w:r>
      <w:r>
        <w:rPr>
          <w:rFonts w:hint="default" w:ascii="黑体" w:hAnsi="黑体" w:eastAsia="黑体"/>
          <w:color w:val="auto"/>
          <w:lang w:val="en-US" w:eastAsia="zh-CN"/>
        </w:rPr>
        <w:t>宁波道诚建筑劳务有限公司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32、</w:t>
      </w:r>
      <w:r>
        <w:rPr>
          <w:rFonts w:hint="default" w:ascii="黑体" w:hAnsi="黑体" w:eastAsia="黑体"/>
          <w:color w:val="auto"/>
          <w:lang w:val="en-US" w:eastAsia="zh-CN"/>
        </w:rPr>
        <w:t>宁波建民建筑劳务有限公司</w:t>
      </w:r>
    </w:p>
    <w:p>
      <w:pPr>
        <w:ind w:firstLine="640" w:firstLineChars="200"/>
        <w:rPr>
          <w:color w:val="auto"/>
        </w:rPr>
      </w:pPr>
      <w:r>
        <w:rPr>
          <w:rFonts w:hint="eastAsia" w:ascii="黑体" w:hAnsi="黑体" w:eastAsia="黑体"/>
          <w:color w:val="auto"/>
          <w:lang w:val="en-US" w:eastAsia="zh-CN"/>
        </w:rPr>
        <w:t>33、</w:t>
      </w:r>
      <w:r>
        <w:rPr>
          <w:rFonts w:hint="default" w:ascii="黑体" w:hAnsi="黑体" w:eastAsia="黑体"/>
          <w:color w:val="auto"/>
          <w:lang w:val="en-US" w:eastAsia="zh-CN"/>
        </w:rPr>
        <w:t>浙江开天工程技术有限公司</w:t>
      </w:r>
    </w:p>
    <w:p>
      <w:pPr>
        <w:ind w:firstLine="640" w:firstLineChars="200"/>
        <w:rPr>
          <w:color w:val="auto"/>
        </w:rPr>
      </w:pPr>
      <w:r>
        <w:rPr>
          <w:rFonts w:hint="eastAsia" w:ascii="黑体" w:hAnsi="黑体" w:eastAsia="黑体"/>
          <w:color w:val="auto"/>
          <w:lang w:val="en-US" w:eastAsia="zh-CN"/>
        </w:rPr>
        <w:t>34、</w:t>
      </w:r>
      <w:r>
        <w:rPr>
          <w:rFonts w:hint="default" w:ascii="黑体" w:hAnsi="黑体" w:eastAsia="黑体"/>
          <w:color w:val="auto"/>
          <w:lang w:val="en-US" w:eastAsia="zh-CN"/>
        </w:rPr>
        <w:t>宁波市东方建筑设计院有限公司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35、</w:t>
      </w:r>
      <w:r>
        <w:rPr>
          <w:rFonts w:hint="default" w:ascii="黑体" w:hAnsi="黑体" w:eastAsia="黑体"/>
          <w:color w:val="auto"/>
          <w:lang w:val="en-US" w:eastAsia="zh-CN"/>
        </w:rPr>
        <w:t>浙江中瑞工程管理有限公司</w:t>
      </w:r>
    </w:p>
    <w:p>
      <w:pPr>
        <w:ind w:firstLine="640" w:firstLineChars="200"/>
        <w:rPr>
          <w:color w:val="auto"/>
        </w:rPr>
      </w:pPr>
      <w:r>
        <w:rPr>
          <w:rFonts w:hint="eastAsia" w:ascii="黑体" w:hAnsi="黑体" w:eastAsia="黑体"/>
          <w:color w:val="auto"/>
          <w:lang w:val="en-US" w:eastAsia="zh-CN"/>
        </w:rPr>
        <w:t>36、</w:t>
      </w:r>
      <w:r>
        <w:rPr>
          <w:rFonts w:hint="default" w:ascii="黑体" w:hAnsi="黑体" w:eastAsia="黑体"/>
          <w:color w:val="auto"/>
          <w:lang w:val="en-US" w:eastAsia="zh-CN"/>
        </w:rPr>
        <w:t>宁波市交通规划设计研究院有限公司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37、</w:t>
      </w:r>
      <w:r>
        <w:rPr>
          <w:rFonts w:hint="default" w:ascii="黑体" w:hAnsi="黑体" w:eastAsia="黑体"/>
          <w:color w:val="auto"/>
          <w:lang w:val="en-US" w:eastAsia="zh-CN"/>
        </w:rPr>
        <w:t>宁波斯正项目管理咨询有限公司</w:t>
      </w:r>
    </w:p>
    <w:p>
      <w:pPr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38、</w:t>
      </w:r>
      <w:r>
        <w:rPr>
          <w:rFonts w:hint="default" w:ascii="黑体" w:hAnsi="黑体" w:eastAsia="黑体"/>
          <w:color w:val="auto"/>
          <w:lang w:val="en-US" w:eastAsia="zh-CN"/>
        </w:rPr>
        <w:t>宁波冶金勘察设计研究股份有限公司</w:t>
      </w:r>
    </w:p>
    <w:p>
      <w:pPr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39、</w:t>
      </w:r>
      <w:r>
        <w:rPr>
          <w:rFonts w:hint="default" w:ascii="黑体" w:hAnsi="黑体" w:eastAsia="黑体"/>
          <w:color w:val="auto"/>
          <w:lang w:val="en-US" w:eastAsia="zh-CN"/>
        </w:rPr>
        <w:t>中冠工程管理咨询有限公司</w:t>
      </w:r>
    </w:p>
    <w:p>
      <w:pPr>
        <w:ind w:firstLine="640" w:firstLineChars="200"/>
        <w:rPr>
          <w:color w:val="auto"/>
        </w:rPr>
      </w:pPr>
      <w:r>
        <w:rPr>
          <w:rFonts w:hint="eastAsia" w:ascii="黑体" w:hAnsi="黑体" w:eastAsia="黑体"/>
          <w:color w:val="auto"/>
          <w:lang w:val="en-US" w:eastAsia="zh-CN"/>
        </w:rPr>
        <w:t>40、</w:t>
      </w:r>
      <w:r>
        <w:rPr>
          <w:rFonts w:hint="default" w:ascii="黑体" w:hAnsi="黑体" w:eastAsia="黑体"/>
          <w:color w:val="auto"/>
          <w:lang w:val="en-US" w:eastAsia="zh-CN"/>
        </w:rPr>
        <w:t>宁波市大华建设工程施工图审查中心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41、</w:t>
      </w:r>
      <w:r>
        <w:rPr>
          <w:rFonts w:hint="default" w:ascii="黑体" w:hAnsi="黑体" w:eastAsia="黑体"/>
          <w:color w:val="auto"/>
          <w:lang w:val="en-US" w:eastAsia="zh-CN"/>
        </w:rPr>
        <w:t>浙江凯翔工程咨询管理有限公司</w:t>
      </w:r>
    </w:p>
    <w:p>
      <w:pPr>
        <w:ind w:firstLine="640" w:firstLineChars="200"/>
        <w:rPr>
          <w:color w:val="auto"/>
        </w:rPr>
      </w:pPr>
      <w:r>
        <w:rPr>
          <w:rFonts w:hint="eastAsia" w:ascii="黑体" w:hAnsi="黑体" w:eastAsia="黑体"/>
          <w:color w:val="auto"/>
          <w:lang w:val="en-US" w:eastAsia="zh-CN"/>
        </w:rPr>
        <w:t>42、</w:t>
      </w:r>
      <w:r>
        <w:rPr>
          <w:rFonts w:hint="default" w:ascii="黑体" w:hAnsi="黑体" w:eastAsia="黑体"/>
          <w:color w:val="auto"/>
          <w:lang w:val="en-US" w:eastAsia="zh-CN"/>
        </w:rPr>
        <w:t>浙江信立恒工程咨询有限公司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43、</w:t>
      </w:r>
      <w:r>
        <w:rPr>
          <w:rFonts w:hint="default" w:ascii="黑体" w:hAnsi="黑体" w:eastAsia="黑体"/>
          <w:color w:val="auto"/>
          <w:lang w:val="en-US" w:eastAsia="zh-CN"/>
        </w:rPr>
        <w:t>宁波华聪建筑节能科技有限公司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44、</w:t>
      </w:r>
      <w:r>
        <w:rPr>
          <w:rFonts w:hint="default" w:ascii="黑体" w:hAnsi="黑体" w:eastAsia="黑体"/>
          <w:color w:val="auto"/>
          <w:lang w:val="en-US" w:eastAsia="zh-CN"/>
        </w:rPr>
        <w:t>浙江工正工程管理有限公司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45、</w:t>
      </w:r>
      <w:r>
        <w:rPr>
          <w:rFonts w:hint="default" w:ascii="黑体" w:hAnsi="黑体" w:eastAsia="黑体"/>
          <w:color w:val="auto"/>
          <w:lang w:val="en-US" w:eastAsia="zh-CN"/>
        </w:rPr>
        <w:t>宁波工正工程咨询有限公司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46、</w:t>
      </w:r>
      <w:r>
        <w:rPr>
          <w:rFonts w:hint="default" w:ascii="黑体" w:hAnsi="黑体" w:eastAsia="黑体"/>
          <w:color w:val="auto"/>
          <w:lang w:val="en-US" w:eastAsia="zh-CN"/>
        </w:rPr>
        <w:t>宁波核力建筑设计有限公司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47、</w:t>
      </w:r>
      <w:r>
        <w:rPr>
          <w:rFonts w:hint="default" w:ascii="黑体" w:hAnsi="黑体" w:eastAsia="黑体"/>
          <w:color w:val="auto"/>
          <w:lang w:val="en-US" w:eastAsia="zh-CN"/>
        </w:rPr>
        <w:t>宁波正源工程造价咨询有限公司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48、</w:t>
      </w:r>
      <w:r>
        <w:rPr>
          <w:rFonts w:hint="default" w:ascii="黑体" w:hAnsi="黑体" w:eastAsia="黑体"/>
          <w:color w:val="auto"/>
          <w:lang w:val="en-US" w:eastAsia="zh-CN"/>
        </w:rPr>
        <w:t>宁波金恒工程建设监理有限公司</w:t>
      </w:r>
    </w:p>
    <w:p>
      <w:pPr>
        <w:ind w:firstLine="640" w:firstLineChars="200"/>
        <w:rPr>
          <w:color w:val="auto"/>
        </w:rPr>
      </w:pPr>
      <w:r>
        <w:rPr>
          <w:rFonts w:hint="eastAsia" w:ascii="黑体" w:hAnsi="黑体" w:eastAsia="黑体"/>
          <w:color w:val="auto"/>
          <w:lang w:val="en-US" w:eastAsia="zh-CN"/>
        </w:rPr>
        <w:t>49、</w:t>
      </w:r>
      <w:r>
        <w:rPr>
          <w:rFonts w:hint="default" w:ascii="黑体" w:hAnsi="黑体" w:eastAsia="黑体"/>
          <w:color w:val="auto"/>
          <w:lang w:val="en-US" w:eastAsia="zh-CN"/>
        </w:rPr>
        <w:t>宁波市建中建筑设计有限公司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24F04"/>
    <w:rsid w:val="45B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2020-04-21T06:25:00Z</dcterms:created>
  <dc:creator>团子~</dc:creator>
  <cp:lastModifiedBy>团子~</cp:lastModifiedBy>
  <dcterms:modified xsi:type="dcterms:W3CDTF">2020-04-21T06:25:43Z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