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横溪镇201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年度政府信息公开工作年度报告</w:t>
      </w:r>
    </w:p>
    <w:p>
      <w:pPr>
        <w:tabs>
          <w:tab w:val="left" w:pos="1980"/>
        </w:tabs>
        <w:spacing w:line="560" w:lineRule="exact"/>
        <w:ind w:firstLine="720" w:firstLineChars="200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根据《中华人民共和国政府信息公开条例》和《宁波市政府信息公开规定》，特向社会公布201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年度本镇政府信息公开年度报告。本报告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由概述，主动公开政府信息情况，依申请公开政府信息情况，政府信息公开收费及减免情况、因政府信息公开申请复议、提起行政诉讼的情况，政府信息公开工作存在的主要问题及改进情况和其他需要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报告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的事项等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部分组成。</w:t>
      </w:r>
      <w:r>
        <w:rPr>
          <w:rFonts w:hint="eastAsia" w:ascii="仿宋_GB2312" w:eastAsia="仿宋_GB2312"/>
          <w:sz w:val="32"/>
          <w:szCs w:val="32"/>
        </w:rPr>
        <w:t>本报告由鄞州区横溪镇党政办公室编制，报告中各类数据的统计期限截至201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年12月31日。如对本报告有任何疑问，请与鄞州区横溪镇人民政府党政办公室联系。地址：鄞州区横溪镇府前路1号；电话：82826407；传真：82826262；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进政府信息公开是横溪镇贯彻落实《中华人民共和国政府信息公开条例》和《宁波市政府信息公开规定》的重要举措，是深入推行政务公开，转变政府职能，实现管理创新，建设人民满意的服务型政府的一项重要工作。我镇信息公开工作在深化公开内容、建立和完善各项制度、规范公开载体形式、加强基础性建设工作等方面取得了新的进展。镇党委、政府结合自己的实际情况，积极做好信息公开指南和目录编制工作，建立健全信息依申请公开的工作机制和办理流程，明确信息公开主体内部的申请受理、审查、处理、答复等各个办理环节的具体要求，人员到位、措施到位、责任到位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二、主动公开政府信息的情况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（一）我镇按照《规定》文件精神，以公开为原则，以不公开为例外，主动公开政府信息。201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257</w:t>
      </w:r>
      <w:r>
        <w:rPr>
          <w:rFonts w:hint="eastAsia" w:ascii="仿宋_GB2312" w:eastAsia="仿宋_GB2312"/>
          <w:sz w:val="32"/>
          <w:szCs w:val="32"/>
        </w:rPr>
        <w:t>件，其中全文电子化率达100%。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（二）主动公开政府信息的主要类别情况：法规公文；工作信息，计划总结；人事信息，</w:t>
      </w:r>
      <w:r>
        <w:rPr>
          <w:rFonts w:hint="eastAsia" w:ascii="仿宋_GB2312" w:eastAsia="仿宋_GB2312"/>
          <w:sz w:val="32"/>
          <w:szCs w:val="32"/>
          <w:lang w:eastAsia="zh-CN"/>
        </w:rPr>
        <w:t>公招公选</w:t>
      </w:r>
      <w:r>
        <w:rPr>
          <w:rFonts w:hint="eastAsia" w:ascii="仿宋_GB2312" w:eastAsia="仿宋_GB2312"/>
          <w:sz w:val="32"/>
          <w:szCs w:val="32"/>
        </w:rPr>
        <w:t>等。</w:t>
      </w:r>
    </w:p>
    <w:p>
      <w:pPr>
        <w:widowControl/>
        <w:spacing w:line="360" w:lineRule="atLeas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（三）信息公开的形式</w:t>
      </w:r>
    </w:p>
    <w:p>
      <w:pPr>
        <w:widowControl/>
        <w:spacing w:line="360" w:lineRule="atLeas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为方便公众了解信息，我镇主要通过两种形式发布政府信息：1．通过区政府政府信息公开平台发布主动公开的政府信息。2．通过张贴公告等进行公布公开。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（四）落实新闻发言人制度。经党委研究，确定政府新闻发言人为文卫副镇长、党委委员陈悠芬。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我镇201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年度共收到政府信息公开申请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四、政府信息公开的收费及减免情况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年12月31日，未对公民、法人和其他组织进行信息公开收费。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五、因政府信息公开申请行政复议、提起行政诉讼的情况。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 xml:space="preserve">年底未发现因政府信息公开被申请行政复议、提起诉讼的情况。   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六、政府信息公开工作存在的主要问题及改进情况</w:t>
      </w:r>
    </w:p>
    <w:p>
      <w:pPr>
        <w:spacing w:line="560" w:lineRule="exact"/>
        <w:ind w:firstLine="62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</w:rPr>
        <w:t>201</w:t>
      </w:r>
      <w:r>
        <w:rPr>
          <w:rFonts w:hint="eastAsia" w:ascii="仿宋_GB2312" w:eastAsia="仿宋_GB2312"/>
          <w:snapToGrid w:val="0"/>
          <w:spacing w:val="-4"/>
          <w:sz w:val="32"/>
          <w:lang w:val="en-US" w:eastAsia="zh-CN"/>
        </w:rPr>
        <w:t>8</w:t>
      </w:r>
      <w:r>
        <w:rPr>
          <w:rFonts w:hint="eastAsia" w:ascii="仿宋_GB2312" w:eastAsia="仿宋_GB2312"/>
          <w:snapToGrid w:val="0"/>
          <w:spacing w:val="-4"/>
          <w:sz w:val="32"/>
        </w:rPr>
        <w:t>年，我镇</w:t>
      </w:r>
      <w:r>
        <w:rPr>
          <w:rFonts w:hint="eastAsia" w:ascii="仿宋_GB2312" w:eastAsia="仿宋_GB2312"/>
          <w:sz w:val="32"/>
          <w:szCs w:val="32"/>
        </w:rPr>
        <w:t>（一）存在的主要问题</w:t>
      </w:r>
    </w:p>
    <w:p>
      <w:pPr>
        <w:spacing w:line="560" w:lineRule="exact"/>
        <w:ind w:firstLine="62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</w:rPr>
        <w:t>政府信息公开工作虽然取得了一些成绩，但对照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《条例》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要求和人民群众期望仍存在一定的差距。主要表现在：一是</w:t>
      </w:r>
      <w:r>
        <w:rPr>
          <w:rFonts w:hint="eastAsia" w:ascii="仿宋_GB2312" w:eastAsia="仿宋_GB2312"/>
          <w:sz w:val="32"/>
          <w:szCs w:val="32"/>
        </w:rPr>
        <w:t>主动公开的政府信息质与量有待进一步提高。主动公开的政府信息工作动态类、领导活动类的信息过多，而涉及群众利益、公众关注度高、深层次信息较少，部分信息格式要素不够规范；二是各单位之间的工作开展不平衡，差距比较大，部分单位对政府信息公开工作认识不到位、思想不重视，工作是推一推动一动。三是政府信息公开平台与其他公开渠道发布没有实现互通互联，造成信息不能共享、资源浪费，既是重复劳动，又不便公众查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在今后的工作中，我镇将进一步强化政府信息公开工作的宣传，特别是在领导层面的宣传，进一步提高公开意识，增强工作责任感。加强日常的监督指导，保持工作的经常性，充分发挥短信提醒系统作用，进行定期督促检查，引入第三方测评，进一步促进政府信息公开制度化、规范化，提高信息公开质量。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逐步整合资源，构建一体化的政府信息公开平台，推进重点领域的政府信息公开,</w:t>
      </w:r>
      <w:r>
        <w:rPr>
          <w:rFonts w:hint="eastAsia" w:ascii="仿宋_GB2312" w:eastAsia="仿宋_GB2312"/>
          <w:sz w:val="32"/>
        </w:rPr>
        <w:t>切实保障人民群众的知情权、参与权和监督权，进一步提高我区政府信息公开工作水平。</w:t>
      </w:r>
    </w:p>
    <w:bookmarkEnd w:id="0"/>
    <w:p>
      <w:pPr>
        <w:spacing w:line="560" w:lineRule="exact"/>
        <w:ind w:firstLine="624" w:firstLineChars="200"/>
        <w:rPr>
          <w:rFonts w:ascii="黑体" w:eastAsia="黑体"/>
          <w:snapToGrid w:val="0"/>
          <w:spacing w:val="-4"/>
          <w:sz w:val="32"/>
          <w:szCs w:val="32"/>
        </w:rPr>
      </w:pPr>
      <w:r>
        <w:rPr>
          <w:rFonts w:hint="eastAsia" w:ascii="黑体" w:eastAsia="黑体"/>
          <w:snapToGrid w:val="0"/>
          <w:spacing w:val="-4"/>
          <w:sz w:val="32"/>
          <w:szCs w:val="32"/>
        </w:rPr>
        <w:t>七、</w:t>
      </w:r>
      <w:r>
        <w:rPr>
          <w:rFonts w:ascii="黑体" w:eastAsia="黑体"/>
          <w:snapToGrid w:val="0"/>
          <w:spacing w:val="-4"/>
          <w:sz w:val="32"/>
          <w:szCs w:val="32"/>
        </w:rPr>
        <w:t>其他需要报告的事项</w:t>
      </w:r>
    </w:p>
    <w:p>
      <w:pPr>
        <w:spacing w:line="560" w:lineRule="exact"/>
        <w:ind w:firstLine="624" w:firstLineChars="200"/>
        <w:rPr>
          <w:rFonts w:ascii="仿宋_GB2312" w:hAnsi="ˎ̥" w:eastAsia="仿宋_GB2312" w:cs="宋体"/>
          <w:snapToGrid w:val="0"/>
          <w:spacing w:val="-4"/>
          <w:sz w:val="32"/>
          <w:szCs w:val="32"/>
        </w:rPr>
      </w:pPr>
      <w:r>
        <w:rPr>
          <w:rFonts w:hint="eastAsia" w:ascii="仿宋_GB2312" w:hAnsi="ˎ̥" w:eastAsia="仿宋_GB2312" w:cs="宋体"/>
          <w:snapToGrid w:val="0"/>
          <w:spacing w:val="-4"/>
          <w:sz w:val="32"/>
          <w:szCs w:val="32"/>
        </w:rPr>
        <w:t>本年度无其他需要报告的事项。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2018年3月13日</w:t>
      </w:r>
    </w:p>
    <w:p>
      <w:pPr>
        <w:spacing w:line="432" w:lineRule="atLeast"/>
        <w:jc w:val="center"/>
        <w:rPr>
          <w:rFonts w:hint="eastAsia" w:ascii="方正小标宋简体" w:hAnsi="宋体" w:eastAsia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napToGrid w:val="0"/>
          <w:color w:val="000000"/>
          <w:sz w:val="44"/>
          <w:szCs w:val="44"/>
        </w:rPr>
        <w:t>政府信息公开情况统计表</w:t>
      </w:r>
    </w:p>
    <w:p>
      <w:pPr>
        <w:spacing w:line="432" w:lineRule="atLeast"/>
        <w:jc w:val="center"/>
        <w:rPr>
          <w:rFonts w:hint="eastAsia" w:ascii="楷体_GB2312" w:hAnsi="宋体" w:eastAsia="楷体_GB2312" w:cs="宋体"/>
          <w:snapToGrid w:val="0"/>
          <w:color w:val="00000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sz w:val="24"/>
        </w:rPr>
        <w:t>（201</w:t>
      </w:r>
      <w:r>
        <w:rPr>
          <w:rFonts w:hint="eastAsia" w:ascii="楷体_GB2312" w:hAnsi="宋体" w:eastAsia="楷体_GB2312" w:cs="宋体"/>
          <w:snapToGrid w:val="0"/>
          <w:color w:val="000000"/>
          <w:sz w:val="24"/>
          <w:lang w:val="en-US" w:eastAsia="zh-CN"/>
        </w:rPr>
        <w:t>8</w:t>
      </w:r>
      <w:r>
        <w:rPr>
          <w:rFonts w:hint="eastAsia" w:ascii="楷体_GB2312" w:hAnsi="宋体" w:eastAsia="楷体_GB2312" w:cs="方正楷体_GBK"/>
          <w:snapToGrid w:val="0"/>
          <w:color w:val="000000"/>
          <w:sz w:val="24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z w:val="24"/>
        </w:rPr>
        <w:t>）</w:t>
      </w:r>
    </w:p>
    <w:p>
      <w:pPr>
        <w:spacing w:line="432" w:lineRule="atLeast"/>
        <w:rPr>
          <w:rFonts w:hint="eastAsia" w:ascii="楷体_GB2312" w:hAnsi="宋体" w:eastAsia="楷体_GB2312" w:cs="宋体"/>
          <w:snapToGrid w:val="0"/>
          <w:color w:val="000000"/>
          <w:sz w:val="24"/>
        </w:rPr>
      </w:pPr>
      <w:r>
        <w:rPr>
          <w:rFonts w:hint="eastAsia" w:ascii="仿宋_GB2312" w:hAnsi="宋体" w:eastAsia="仿宋_GB2312" w:cs="方正仿宋_GBK"/>
          <w:snapToGrid w:val="0"/>
          <w:color w:val="000000"/>
        </w:rPr>
        <w:t>填报单位：横溪镇人民政府</w:t>
      </w:r>
    </w:p>
    <w:tbl>
      <w:tblPr>
        <w:tblStyle w:val="5"/>
        <w:tblW w:w="8884" w:type="dxa"/>
        <w:tblInd w:w="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（一）主动公开政府信息数</w:t>
            </w:r>
          </w:p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（不同渠道和方式公开相同信息计</w:t>
            </w:r>
            <w:r>
              <w:rPr>
                <w:rFonts w:ascii="仿宋_GB2312" w:hAnsi="宋体" w:eastAsia="仿宋_GB2312" w:cs="方正仿宋_GBK"/>
                <w:snapToGrid w:val="0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257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ascii="仿宋_GB2312" w:hAnsi="宋体" w:eastAsia="仿宋_GB2312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257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（一）回应公众关注热点或重大舆情数</w:t>
            </w:r>
          </w:p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（不同方式回应同一热点或舆情计</w:t>
            </w:r>
            <w:r>
              <w:rPr>
                <w:rFonts w:ascii="仿宋_GB2312" w:hAnsi="宋体" w:eastAsia="仿宋_GB2312" w:cs="方正仿宋_GBK"/>
                <w:snapToGrid w:val="0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ascii="仿宋_GB2312" w:hAnsi="宋体" w:eastAsia="仿宋_GB2312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（一）收到申请数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napToGrid w:val="0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当面申请数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传真申请数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网络申请数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信函申请数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（二）申请办结数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按时办结数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延期办结数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（三）申请答复数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属于已主动公开范围数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同意部分公开答复数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不同意公开答复数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6.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申请信息不存在数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7.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告知作出更改补充数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8.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（一）维持具体行政行为数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六、举报投诉数量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390"/>
              <w:rPr>
                <w:rFonts w:ascii="仿宋_GB2312" w:hAnsi="宋体" w:eastAsia="仿宋_GB2312" w:cs="方正仿宋_GBK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（四）政府信息公开专项经费（不包括用于政府公报编辑管理及</w:t>
            </w:r>
          </w:p>
          <w:p>
            <w:pPr>
              <w:spacing w:line="300" w:lineRule="exact"/>
              <w:ind w:firstLine="1084" w:firstLineChars="493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20</w:t>
            </w:r>
          </w:p>
        </w:tc>
      </w:tr>
    </w:tbl>
    <w:p>
      <w:pPr>
        <w:spacing w:line="432" w:lineRule="atLeast"/>
        <w:jc w:val="center"/>
      </w:pPr>
    </w:p>
    <w:p>
      <w:pPr>
        <w:spacing w:line="560" w:lineRule="exact"/>
        <w:rPr>
          <w:sz w:val="32"/>
          <w:szCs w:val="32"/>
        </w:rPr>
      </w:pPr>
    </w:p>
    <w:p>
      <w:pPr>
        <w:spacing w:line="22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D20F1"/>
    <w:rsid w:val="00231704"/>
    <w:rsid w:val="00235B91"/>
    <w:rsid w:val="002372DD"/>
    <w:rsid w:val="002C45AC"/>
    <w:rsid w:val="00323B43"/>
    <w:rsid w:val="003D37D8"/>
    <w:rsid w:val="003E082B"/>
    <w:rsid w:val="00414C2C"/>
    <w:rsid w:val="00426133"/>
    <w:rsid w:val="004358AB"/>
    <w:rsid w:val="004E56F8"/>
    <w:rsid w:val="004F076B"/>
    <w:rsid w:val="006D468C"/>
    <w:rsid w:val="00721690"/>
    <w:rsid w:val="00832CEA"/>
    <w:rsid w:val="008552DD"/>
    <w:rsid w:val="00883E35"/>
    <w:rsid w:val="008B7726"/>
    <w:rsid w:val="00A301C9"/>
    <w:rsid w:val="00AE78F2"/>
    <w:rsid w:val="00B205A6"/>
    <w:rsid w:val="00C02C1B"/>
    <w:rsid w:val="00C20992"/>
    <w:rsid w:val="00CA1C83"/>
    <w:rsid w:val="00D31D50"/>
    <w:rsid w:val="00DA2506"/>
    <w:rsid w:val="00EB7D1E"/>
    <w:rsid w:val="00F74F1A"/>
    <w:rsid w:val="00F90231"/>
    <w:rsid w:val="0C8C2BAF"/>
    <w:rsid w:val="146E216D"/>
    <w:rsid w:val="2DCA413F"/>
    <w:rsid w:val="2DD47452"/>
    <w:rsid w:val="41F50B10"/>
    <w:rsid w:val="4A9A7F46"/>
    <w:rsid w:val="4B0B099D"/>
    <w:rsid w:val="4F926737"/>
    <w:rsid w:val="576B4A5F"/>
    <w:rsid w:val="57BB2F26"/>
    <w:rsid w:val="7271514E"/>
    <w:rsid w:val="74571904"/>
    <w:rsid w:val="7CC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1563</Words>
  <Characters>1564</Characters>
  <Lines>71</Lines>
  <Paragraphs>34</Paragraphs>
  <TotalTime>20</TotalTime>
  <ScaleCrop>false</ScaleCrop>
  <LinksUpToDate>false</LinksUpToDate>
  <CharactersWithSpaces>3093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Shafi</cp:lastModifiedBy>
  <dcterms:modified xsi:type="dcterms:W3CDTF">2019-05-25T08:53:10Z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