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FF" w:rsidRDefault="00A94EFF" w:rsidP="00A94EFF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鄞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州区农业经营主体专项资金管理办法</w:t>
      </w:r>
    </w:p>
    <w:p w:rsidR="00A94EFF" w:rsidRDefault="00A94EFF" w:rsidP="00A94EFF">
      <w:pPr>
        <w:ind w:firstLineChars="200" w:firstLine="640"/>
        <w:jc w:val="center"/>
        <w:rPr>
          <w:rFonts w:ascii="宋体" w:hAnsi="宋体" w:hint="eastAsia"/>
          <w:sz w:val="32"/>
          <w:szCs w:val="32"/>
        </w:rPr>
      </w:pP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根据《宁波市鄞州区农业农村局2019年农业发展扶持政策》（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农发[2019]117号）精神，为进一步推进我区农业经营主体培育工作的有效开展，加强专项资金管理，提高资金使用绩效，特制定本办法。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专项资金来源为区级财政和上级补助，纳入年度预算。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专项资金遵循树强扶优、促进规范、激励先进的管理和使用原则。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当年新评选各级示范性、规范化合作社以奖代补标准。开展示范性合作社评选工作，当年新评定的国家级、省级、市级示范性和区规范化合作社分别奖励18万元(其中市级配套8万元)、13万元（其中市级配套5万元）、5万元和3万元。具体评选标准根据上级主管部门和区规范化评选文件要求执行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农民专业合作社财务规范化建设补助政策。规范化以上农民专业合作社及规范运行一年以上的联合社，其账务由镇（街道）三资代理中心或有聘任专职会计的，财务记账符合要求的，享受财务规范化建设补助0.5万元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农民专业合作社市级服务功能提升项目扶持标准。市级示范性合作社申报的市级提质工程项目经市立项、验收合格后，按市农业局有关文件进行资金配套。市、区两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级财政最高补助金额不超过70万元。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为激励广大理事长工作公益心和奉献精神，开展争先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创优评选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活动，评选优秀理事长，给予理事长3万元奖励。 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示范性家庭农场优惠扶持政策。当年新增区级示范性家庭农场每家补助3万元；当年新增市级示范性家庭农场每家补助5万元；当年新增省级示范性家庭农场每家补助10万元；当年新增国家级示范性家庭农场每家补助20万元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资金拨付程序。经市、区农业部门对以上内容评定、审核，由区农业农村局汇总公示后，专项补助资金按照区财政国库集中支付办法，由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州区农业农村局和财政局联合发文，下拨至项目负责单位的镇（街道）财政审计办（科），再由镇（街道）将专项补助资金拨付到相关单位和个人。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snapToGrid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监督和管理。</w:t>
      </w:r>
      <w:r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专项资金在有关政策法规以及财务规章制度规定的范围内使用，做到专款专用，并接受农林、审计、财政、监察部门的监督、检查。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在申请认定过程中如隐瞒真实情况、提供虚假信息或采取其它方法骗取补助的，一经查实，按《财政违法行为处罚处分条例》或上级有关规定进行处理。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区农林局负责专项资金的日常管理工作，并适时进行专项资金的绩效评价，确保专项资金使用取得成效。</w:t>
      </w:r>
    </w:p>
    <w:p w:rsidR="00A94EFF" w:rsidRDefault="00A94EFF" w:rsidP="00A94EFF">
      <w:pPr>
        <w:spacing w:line="579" w:lineRule="exact"/>
        <w:ind w:firstLineChars="200" w:firstLine="640"/>
        <w:rPr>
          <w:rFonts w:ascii="仿宋_GB2312" w:eastAsia="仿宋_GB2312" w:hAnsi="仿宋_GB2312" w:cs="仿宋_GB2312" w:hint="eastAsia"/>
          <w:color w:val="333333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-6"/>
          <w:kern w:val="0"/>
          <w:sz w:val="32"/>
          <w:szCs w:val="32"/>
        </w:rPr>
        <w:t>本办法由区农业农村局、区财政局负责解释。</w:t>
      </w:r>
    </w:p>
    <w:p w:rsidR="00A94EFF" w:rsidRDefault="00A94EFF" w:rsidP="00A94EFF">
      <w:pPr>
        <w:spacing w:line="579" w:lineRule="exact"/>
        <w:ind w:firstLineChars="200" w:firstLine="640"/>
        <w:rPr>
          <w:rFonts w:ascii="宋体" w:hAnsi="宋体" w:cs="宋体" w:hint="eastAsia"/>
          <w:color w:val="333333"/>
          <w:spacing w:val="-6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pacing w:val="-6"/>
          <w:kern w:val="0"/>
          <w:sz w:val="32"/>
          <w:szCs w:val="32"/>
        </w:rPr>
        <w:t>本办法自发文之日起开始执行，原有关农业资</w:t>
      </w:r>
      <w:r>
        <w:rPr>
          <w:rFonts w:ascii="仿宋_GB2312" w:eastAsia="仿宋_GB2312" w:hAnsi="仿宋_GB2312" w:cs="仿宋_GB2312" w:hint="eastAsia"/>
          <w:color w:val="333333"/>
          <w:spacing w:val="-6"/>
          <w:kern w:val="0"/>
          <w:sz w:val="32"/>
          <w:szCs w:val="32"/>
        </w:rPr>
        <w:lastRenderedPageBreak/>
        <w:t>金补助管理办法同时废止。</w:t>
      </w:r>
    </w:p>
    <w:p w:rsidR="00A94EFF" w:rsidRDefault="00A94EFF" w:rsidP="00A94EFF"/>
    <w:p w:rsidR="00FE40FC" w:rsidRPr="00A94EFF" w:rsidRDefault="00FE40FC"/>
    <w:sectPr w:rsidR="00FE40FC" w:rsidRPr="00A94EFF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E287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1E2878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A94EFF">
                  <w:rPr>
                    <w:noProof/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94EFF"/>
    <w:rsid w:val="0016269E"/>
    <w:rsid w:val="001E2878"/>
    <w:rsid w:val="00213DAB"/>
    <w:rsid w:val="00502FD9"/>
    <w:rsid w:val="00846ABD"/>
    <w:rsid w:val="00A9095B"/>
    <w:rsid w:val="00A94EFF"/>
    <w:rsid w:val="00BE13E8"/>
    <w:rsid w:val="00ED6ECF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FF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94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4EFF"/>
    <w:rPr>
      <w:rFonts w:ascii="Times New Roman" w:hAnsi="Times New Roman"/>
      <w:kern w:val="2"/>
      <w:sz w:val="18"/>
      <w:szCs w:val="18"/>
    </w:rPr>
  </w:style>
  <w:style w:type="paragraph" w:customStyle="1" w:styleId="Char0">
    <w:name w:val="Char"/>
    <w:basedOn w:val="a"/>
    <w:rsid w:val="00A94EFF"/>
    <w:pPr>
      <w:widowControl/>
      <w:spacing w:after="160" w:line="36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2019-12-31T01:16:00Z</dcterms:created>
  <dcterms:modified xsi:type="dcterms:W3CDTF">2019-12-31T01:16:00Z</dcterms:modified>
</cp:coreProperties>
</file>