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AC" w:rsidRPr="0060284E" w:rsidRDefault="00C50AFC" w:rsidP="0060284E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0284E">
        <w:rPr>
          <w:rFonts w:ascii="方正小标宋简体" w:eastAsia="方正小标宋简体" w:hint="eastAsia"/>
          <w:sz w:val="36"/>
          <w:szCs w:val="36"/>
        </w:rPr>
        <w:t>2018年预算绩效管理实施情况</w:t>
      </w:r>
    </w:p>
    <w:p w:rsidR="00C50AFC" w:rsidRPr="0060284E" w:rsidRDefault="00C50AFC" w:rsidP="00C50AFC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  <w:sz w:val="28"/>
          <w:szCs w:val="28"/>
        </w:rPr>
      </w:pPr>
      <w:r w:rsidRPr="0060284E">
        <w:rPr>
          <w:rFonts w:ascii="Arial" w:hAnsi="Arial" w:cs="Arial"/>
          <w:color w:val="000000"/>
          <w:sz w:val="28"/>
          <w:szCs w:val="28"/>
        </w:rPr>
        <w:t>根据宁波市鄞州区人民政府办公室《关于印发</w:t>
      </w:r>
      <w:r w:rsidRPr="0060284E">
        <w:rPr>
          <w:rFonts w:ascii="Arial" w:hAnsi="Arial" w:cs="Arial"/>
          <w:color w:val="000000"/>
          <w:sz w:val="28"/>
          <w:szCs w:val="28"/>
        </w:rPr>
        <w:t>2018</w:t>
      </w:r>
      <w:r w:rsidRPr="0060284E">
        <w:rPr>
          <w:rFonts w:ascii="Arial" w:hAnsi="Arial" w:cs="Arial"/>
          <w:color w:val="000000"/>
          <w:sz w:val="28"/>
          <w:szCs w:val="28"/>
        </w:rPr>
        <w:t>年度鄞州区预算绩效目标管理工作实施方案的通知》（鄞政办发〔</w:t>
      </w:r>
      <w:r w:rsidRPr="0060284E">
        <w:rPr>
          <w:rFonts w:ascii="Arial" w:hAnsi="Arial" w:cs="Arial"/>
          <w:color w:val="000000"/>
          <w:sz w:val="28"/>
          <w:szCs w:val="28"/>
        </w:rPr>
        <w:t>2017</w:t>
      </w:r>
      <w:r w:rsidRPr="0060284E">
        <w:rPr>
          <w:rFonts w:ascii="Arial" w:hAnsi="Arial" w:cs="Arial"/>
          <w:color w:val="000000"/>
          <w:sz w:val="28"/>
          <w:szCs w:val="28"/>
        </w:rPr>
        <w:t>〕</w:t>
      </w:r>
      <w:r w:rsidRPr="0060284E">
        <w:rPr>
          <w:rFonts w:ascii="Arial" w:hAnsi="Arial" w:cs="Arial"/>
          <w:color w:val="000000"/>
          <w:sz w:val="28"/>
          <w:szCs w:val="28"/>
        </w:rPr>
        <w:t>137</w:t>
      </w:r>
      <w:r w:rsidRPr="0060284E">
        <w:rPr>
          <w:rFonts w:ascii="Arial" w:hAnsi="Arial" w:cs="Arial"/>
          <w:color w:val="000000"/>
          <w:sz w:val="28"/>
          <w:szCs w:val="28"/>
        </w:rPr>
        <w:t>号），</w:t>
      </w:r>
      <w:r w:rsidRPr="0060284E">
        <w:rPr>
          <w:rFonts w:ascii="Arial" w:hAnsi="Arial" w:cs="Arial"/>
          <w:color w:val="000000"/>
          <w:sz w:val="28"/>
          <w:szCs w:val="28"/>
        </w:rPr>
        <w:t>2018</w:t>
      </w:r>
      <w:r w:rsidRPr="0060284E">
        <w:rPr>
          <w:rFonts w:ascii="Arial" w:hAnsi="Arial" w:cs="Arial"/>
          <w:color w:val="000000"/>
          <w:sz w:val="28"/>
          <w:szCs w:val="28"/>
        </w:rPr>
        <w:t>年区级预算安排金额在</w:t>
      </w:r>
      <w:r w:rsidRPr="0060284E">
        <w:rPr>
          <w:rFonts w:ascii="Arial" w:hAnsi="Arial" w:cs="Arial"/>
          <w:color w:val="000000"/>
          <w:sz w:val="28"/>
          <w:szCs w:val="28"/>
        </w:rPr>
        <w:t>500</w:t>
      </w:r>
      <w:r w:rsidRPr="0060284E">
        <w:rPr>
          <w:rFonts w:ascii="Arial" w:hAnsi="Arial" w:cs="Arial"/>
          <w:color w:val="000000"/>
          <w:sz w:val="28"/>
          <w:szCs w:val="28"/>
        </w:rPr>
        <w:t>万元以上（含</w:t>
      </w:r>
      <w:r w:rsidRPr="0060284E">
        <w:rPr>
          <w:rFonts w:ascii="Arial" w:hAnsi="Arial" w:cs="Arial"/>
          <w:color w:val="000000"/>
          <w:sz w:val="28"/>
          <w:szCs w:val="28"/>
        </w:rPr>
        <w:t>500</w:t>
      </w:r>
      <w:r w:rsidRPr="0060284E">
        <w:rPr>
          <w:rFonts w:ascii="Arial" w:hAnsi="Arial" w:cs="Arial"/>
          <w:color w:val="000000"/>
          <w:sz w:val="28"/>
          <w:szCs w:val="28"/>
        </w:rPr>
        <w:t>万元）的项目支出，全部纳入预算绩效目标管理的实施范围（除基本建设投资外）。经区财政局审核，最后确定</w:t>
      </w:r>
      <w:r w:rsidRPr="0060284E">
        <w:rPr>
          <w:rFonts w:ascii="Arial" w:hAnsi="Arial" w:cs="Arial"/>
          <w:color w:val="000000"/>
          <w:sz w:val="28"/>
          <w:szCs w:val="28"/>
        </w:rPr>
        <w:t>78</w:t>
      </w:r>
      <w:r w:rsidRPr="0060284E">
        <w:rPr>
          <w:rFonts w:ascii="Arial" w:hAnsi="Arial" w:cs="Arial"/>
          <w:color w:val="000000"/>
          <w:sz w:val="28"/>
          <w:szCs w:val="28"/>
        </w:rPr>
        <w:t>个项目列入</w:t>
      </w:r>
      <w:r w:rsidRPr="0060284E">
        <w:rPr>
          <w:rFonts w:ascii="Arial" w:hAnsi="Arial" w:cs="Arial"/>
          <w:color w:val="000000"/>
          <w:sz w:val="28"/>
          <w:szCs w:val="28"/>
        </w:rPr>
        <w:t>2018</w:t>
      </w:r>
      <w:r w:rsidRPr="0060284E">
        <w:rPr>
          <w:rFonts w:ascii="Arial" w:hAnsi="Arial" w:cs="Arial"/>
          <w:color w:val="000000"/>
          <w:sz w:val="28"/>
          <w:szCs w:val="28"/>
        </w:rPr>
        <w:t>年绩效目标管理，预算总额为</w:t>
      </w:r>
      <w:r w:rsidRPr="0060284E">
        <w:rPr>
          <w:rFonts w:ascii="Arial" w:hAnsi="Arial" w:cs="Arial"/>
          <w:color w:val="000000"/>
          <w:sz w:val="28"/>
          <w:szCs w:val="28"/>
        </w:rPr>
        <w:t>25.2</w:t>
      </w:r>
      <w:r w:rsidRPr="0060284E">
        <w:rPr>
          <w:rFonts w:ascii="Arial" w:hAnsi="Arial" w:cs="Arial"/>
          <w:color w:val="000000"/>
          <w:sz w:val="28"/>
          <w:szCs w:val="28"/>
        </w:rPr>
        <w:t>亿元，共涉及</w:t>
      </w:r>
      <w:r w:rsidRPr="0060284E">
        <w:rPr>
          <w:rFonts w:ascii="Arial" w:hAnsi="Arial" w:cs="Arial"/>
          <w:color w:val="000000"/>
          <w:sz w:val="28"/>
          <w:szCs w:val="28"/>
        </w:rPr>
        <w:t>20</w:t>
      </w:r>
      <w:r w:rsidRPr="0060284E">
        <w:rPr>
          <w:rFonts w:ascii="Arial" w:hAnsi="Arial" w:cs="Arial"/>
          <w:color w:val="000000"/>
          <w:sz w:val="28"/>
          <w:szCs w:val="28"/>
        </w:rPr>
        <w:t>个部门。</w:t>
      </w:r>
    </w:p>
    <w:p w:rsidR="00C50AFC" w:rsidRPr="0060284E" w:rsidRDefault="00C50AFC" w:rsidP="00C50AF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000000"/>
          <w:sz w:val="28"/>
          <w:szCs w:val="28"/>
        </w:rPr>
      </w:pPr>
      <w:r w:rsidRPr="0060284E">
        <w:rPr>
          <w:rFonts w:ascii="Arial" w:hAnsi="Arial" w:cs="Arial"/>
          <w:color w:val="000000"/>
          <w:sz w:val="28"/>
          <w:szCs w:val="28"/>
        </w:rPr>
        <w:t xml:space="preserve">　　</w:t>
      </w:r>
      <w:r w:rsidRPr="0060284E">
        <w:rPr>
          <w:rFonts w:ascii="Arial" w:hAnsi="Arial" w:cs="Arial"/>
          <w:color w:val="000000"/>
          <w:sz w:val="28"/>
          <w:szCs w:val="28"/>
        </w:rPr>
        <w:t>2018</w:t>
      </w:r>
      <w:r w:rsidRPr="0060284E">
        <w:rPr>
          <w:rFonts w:ascii="Arial" w:hAnsi="Arial" w:cs="Arial"/>
          <w:color w:val="000000"/>
          <w:sz w:val="28"/>
          <w:szCs w:val="28"/>
        </w:rPr>
        <w:t>年，根据宁波市鄞州区人民政府办公室《关于印发</w:t>
      </w:r>
      <w:r w:rsidRPr="0060284E">
        <w:rPr>
          <w:rFonts w:ascii="Arial" w:hAnsi="Arial" w:cs="Arial"/>
          <w:color w:val="000000"/>
          <w:sz w:val="28"/>
          <w:szCs w:val="28"/>
        </w:rPr>
        <w:t>2018</w:t>
      </w:r>
      <w:r w:rsidRPr="0060284E">
        <w:rPr>
          <w:rFonts w:ascii="Arial" w:hAnsi="Arial" w:cs="Arial"/>
          <w:color w:val="000000"/>
          <w:sz w:val="28"/>
          <w:szCs w:val="28"/>
        </w:rPr>
        <w:t>年度鄞州区财政支出绩效评价工作实施方案</w:t>
      </w:r>
      <w:r w:rsidRPr="0060284E">
        <w:rPr>
          <w:rFonts w:ascii="Arial" w:hAnsi="Arial" w:cs="Arial"/>
          <w:color w:val="000000"/>
          <w:sz w:val="28"/>
          <w:szCs w:val="28"/>
        </w:rPr>
        <w:t>&gt;</w:t>
      </w:r>
      <w:r w:rsidRPr="0060284E">
        <w:rPr>
          <w:rFonts w:ascii="Arial" w:hAnsi="Arial" w:cs="Arial"/>
          <w:color w:val="000000"/>
          <w:sz w:val="28"/>
          <w:szCs w:val="28"/>
        </w:rPr>
        <w:t>的通知》（鄞政办发〔</w:t>
      </w:r>
      <w:r w:rsidRPr="0060284E">
        <w:rPr>
          <w:rFonts w:ascii="Arial" w:hAnsi="Arial" w:cs="Arial"/>
          <w:color w:val="000000"/>
          <w:sz w:val="28"/>
          <w:szCs w:val="28"/>
        </w:rPr>
        <w:t>2018</w:t>
      </w:r>
      <w:r w:rsidRPr="0060284E">
        <w:rPr>
          <w:rFonts w:ascii="Arial" w:hAnsi="Arial" w:cs="Arial"/>
          <w:color w:val="000000"/>
          <w:sz w:val="28"/>
          <w:szCs w:val="28"/>
        </w:rPr>
        <w:t>〕</w:t>
      </w:r>
      <w:r w:rsidRPr="0060284E">
        <w:rPr>
          <w:rFonts w:ascii="Arial" w:hAnsi="Arial" w:cs="Arial"/>
          <w:color w:val="000000"/>
          <w:sz w:val="28"/>
          <w:szCs w:val="28"/>
        </w:rPr>
        <w:t>18</w:t>
      </w:r>
      <w:r w:rsidRPr="0060284E">
        <w:rPr>
          <w:rFonts w:ascii="Arial" w:hAnsi="Arial" w:cs="Arial"/>
          <w:color w:val="000000"/>
          <w:sz w:val="28"/>
          <w:szCs w:val="28"/>
        </w:rPr>
        <w:t>号），确定残疾人康复工程、企业研发经费补助、高标准基本农田建设、软件产业发展专项</w:t>
      </w:r>
      <w:r w:rsidRPr="0060284E">
        <w:rPr>
          <w:rFonts w:ascii="Arial" w:hAnsi="Arial" w:cs="Arial"/>
          <w:color w:val="000000"/>
          <w:sz w:val="28"/>
          <w:szCs w:val="28"/>
        </w:rPr>
        <w:t>4</w:t>
      </w:r>
      <w:r w:rsidRPr="0060284E">
        <w:rPr>
          <w:rFonts w:ascii="Arial" w:hAnsi="Arial" w:cs="Arial"/>
          <w:color w:val="000000"/>
          <w:sz w:val="28"/>
          <w:szCs w:val="28"/>
        </w:rPr>
        <w:t>个项目进行重点评价，并对</w:t>
      </w:r>
      <w:r w:rsidRPr="0060284E">
        <w:rPr>
          <w:rFonts w:ascii="Arial" w:hAnsi="Arial" w:cs="Arial"/>
          <w:color w:val="000000"/>
          <w:sz w:val="28"/>
          <w:szCs w:val="28"/>
        </w:rPr>
        <w:t>“</w:t>
      </w:r>
      <w:r w:rsidRPr="0060284E">
        <w:rPr>
          <w:rFonts w:ascii="Arial" w:hAnsi="Arial" w:cs="Arial"/>
          <w:color w:val="000000"/>
          <w:sz w:val="28"/>
          <w:szCs w:val="28"/>
        </w:rPr>
        <w:t>天天演</w:t>
      </w:r>
      <w:r w:rsidRPr="0060284E">
        <w:rPr>
          <w:rFonts w:ascii="Arial" w:hAnsi="Arial" w:cs="Arial"/>
          <w:color w:val="000000"/>
          <w:sz w:val="28"/>
          <w:szCs w:val="28"/>
        </w:rPr>
        <w:t>”</w:t>
      </w:r>
      <w:r w:rsidRPr="0060284E">
        <w:rPr>
          <w:rFonts w:ascii="Arial" w:hAnsi="Arial" w:cs="Arial"/>
          <w:color w:val="000000"/>
          <w:sz w:val="28"/>
          <w:szCs w:val="28"/>
        </w:rPr>
        <w:t>文化惠民工程、村级基层组织建设经费</w:t>
      </w:r>
      <w:r w:rsidRPr="0060284E">
        <w:rPr>
          <w:rFonts w:ascii="Arial" w:hAnsi="Arial" w:cs="Arial"/>
          <w:color w:val="000000"/>
          <w:sz w:val="28"/>
          <w:szCs w:val="28"/>
        </w:rPr>
        <w:t>2</w:t>
      </w:r>
      <w:r w:rsidRPr="0060284E">
        <w:rPr>
          <w:rFonts w:ascii="Arial" w:hAnsi="Arial" w:cs="Arial"/>
          <w:color w:val="000000"/>
          <w:sz w:val="28"/>
          <w:szCs w:val="28"/>
        </w:rPr>
        <w:t>个自评项目进行了抽评。重点评价采取财政组织、部门协助、中介评审、人大政协审计监督的方式开展绩效评价工作，通过现场走访、召开座谈会、问卷调查等多种方式，并充分综合</w:t>
      </w:r>
      <w:r w:rsidRPr="0060284E">
        <w:rPr>
          <w:rFonts w:ascii="Arial" w:hAnsi="Arial" w:cs="Arial"/>
          <w:color w:val="000000"/>
          <w:sz w:val="28"/>
          <w:szCs w:val="28"/>
        </w:rPr>
        <w:t>“</w:t>
      </w:r>
      <w:r w:rsidRPr="0060284E">
        <w:rPr>
          <w:rFonts w:ascii="Arial" w:hAnsi="Arial" w:cs="Arial"/>
          <w:color w:val="000000"/>
          <w:sz w:val="28"/>
          <w:szCs w:val="28"/>
        </w:rPr>
        <w:t>绩</w:t>
      </w:r>
      <w:r w:rsidRPr="0060284E">
        <w:rPr>
          <w:rFonts w:ascii="Arial" w:hAnsi="Arial" w:cs="Arial"/>
          <w:color w:val="000000"/>
          <w:sz w:val="28"/>
          <w:szCs w:val="28"/>
        </w:rPr>
        <w:t>”</w:t>
      </w:r>
      <w:r w:rsidRPr="0060284E">
        <w:rPr>
          <w:rFonts w:ascii="Arial" w:hAnsi="Arial" w:cs="Arial"/>
          <w:color w:val="000000"/>
          <w:sz w:val="28"/>
          <w:szCs w:val="28"/>
        </w:rPr>
        <w:t>和</w:t>
      </w:r>
      <w:r w:rsidRPr="0060284E">
        <w:rPr>
          <w:rFonts w:ascii="Arial" w:hAnsi="Arial" w:cs="Arial"/>
          <w:color w:val="000000"/>
          <w:sz w:val="28"/>
          <w:szCs w:val="28"/>
        </w:rPr>
        <w:t>“</w:t>
      </w:r>
      <w:r w:rsidRPr="0060284E">
        <w:rPr>
          <w:rFonts w:ascii="Arial" w:hAnsi="Arial" w:cs="Arial"/>
          <w:color w:val="000000"/>
          <w:sz w:val="28"/>
          <w:szCs w:val="28"/>
        </w:rPr>
        <w:t>效</w:t>
      </w:r>
      <w:r w:rsidRPr="0060284E">
        <w:rPr>
          <w:rFonts w:ascii="Arial" w:hAnsi="Arial" w:cs="Arial"/>
          <w:color w:val="000000"/>
          <w:sz w:val="28"/>
          <w:szCs w:val="28"/>
        </w:rPr>
        <w:t>”</w:t>
      </w:r>
      <w:r w:rsidRPr="0060284E">
        <w:rPr>
          <w:rFonts w:ascii="Arial" w:hAnsi="Arial" w:cs="Arial"/>
          <w:color w:val="000000"/>
          <w:sz w:val="28"/>
          <w:szCs w:val="28"/>
        </w:rPr>
        <w:t>这两方面的考量，要求设置时要明确每个指标性质，如数量指标、质量指标、时效指标、社会效益指标等，多维度、全方面来考量该项目的资金使用效益，对项目进行绩效评价，</w:t>
      </w:r>
      <w:r w:rsidRPr="0060284E">
        <w:rPr>
          <w:rFonts w:ascii="Arial" w:hAnsi="Arial" w:cs="Arial"/>
          <w:color w:val="000000"/>
          <w:sz w:val="28"/>
          <w:szCs w:val="28"/>
        </w:rPr>
        <w:t>2018</w:t>
      </w:r>
      <w:r w:rsidRPr="0060284E">
        <w:rPr>
          <w:rFonts w:ascii="Arial" w:hAnsi="Arial" w:cs="Arial"/>
          <w:color w:val="000000"/>
          <w:sz w:val="28"/>
          <w:szCs w:val="28"/>
        </w:rPr>
        <w:t>年</w:t>
      </w:r>
      <w:r w:rsidRPr="0060284E">
        <w:rPr>
          <w:rFonts w:ascii="Arial" w:hAnsi="Arial" w:cs="Arial"/>
          <w:color w:val="000000"/>
          <w:sz w:val="28"/>
          <w:szCs w:val="28"/>
        </w:rPr>
        <w:t>4</w:t>
      </w:r>
      <w:r w:rsidRPr="0060284E">
        <w:rPr>
          <w:rFonts w:ascii="Arial" w:hAnsi="Arial" w:cs="Arial"/>
          <w:color w:val="000000"/>
          <w:sz w:val="28"/>
          <w:szCs w:val="28"/>
        </w:rPr>
        <w:t>个重点项目绩效评价得分分别为</w:t>
      </w:r>
      <w:r w:rsidRPr="0060284E">
        <w:rPr>
          <w:rFonts w:ascii="Arial" w:hAnsi="Arial" w:cs="Arial"/>
          <w:color w:val="000000"/>
          <w:sz w:val="28"/>
          <w:szCs w:val="28"/>
        </w:rPr>
        <w:t>88.7</w:t>
      </w:r>
      <w:r w:rsidRPr="0060284E">
        <w:rPr>
          <w:rFonts w:ascii="Arial" w:hAnsi="Arial" w:cs="Arial"/>
          <w:color w:val="000000"/>
          <w:sz w:val="28"/>
          <w:szCs w:val="28"/>
        </w:rPr>
        <w:t>分、</w:t>
      </w:r>
      <w:r w:rsidRPr="0060284E">
        <w:rPr>
          <w:rFonts w:ascii="Arial" w:hAnsi="Arial" w:cs="Arial"/>
          <w:color w:val="000000"/>
          <w:sz w:val="28"/>
          <w:szCs w:val="28"/>
        </w:rPr>
        <w:t>88.1</w:t>
      </w:r>
      <w:r w:rsidRPr="0060284E">
        <w:rPr>
          <w:rFonts w:ascii="Arial" w:hAnsi="Arial" w:cs="Arial"/>
          <w:color w:val="000000"/>
          <w:sz w:val="28"/>
          <w:szCs w:val="28"/>
        </w:rPr>
        <w:t>分、</w:t>
      </w:r>
      <w:r w:rsidRPr="0060284E">
        <w:rPr>
          <w:rFonts w:ascii="Arial" w:hAnsi="Arial" w:cs="Arial"/>
          <w:color w:val="000000"/>
          <w:sz w:val="28"/>
          <w:szCs w:val="28"/>
        </w:rPr>
        <w:t>86.1</w:t>
      </w:r>
      <w:r w:rsidRPr="0060284E">
        <w:rPr>
          <w:rFonts w:ascii="Arial" w:hAnsi="Arial" w:cs="Arial"/>
          <w:color w:val="000000"/>
          <w:sz w:val="28"/>
          <w:szCs w:val="28"/>
        </w:rPr>
        <w:t>分、</w:t>
      </w:r>
      <w:r w:rsidRPr="0060284E">
        <w:rPr>
          <w:rFonts w:ascii="Arial" w:hAnsi="Arial" w:cs="Arial"/>
          <w:color w:val="000000"/>
          <w:sz w:val="28"/>
          <w:szCs w:val="28"/>
        </w:rPr>
        <w:t>87.2</w:t>
      </w:r>
      <w:r w:rsidRPr="0060284E">
        <w:rPr>
          <w:rFonts w:ascii="Arial" w:hAnsi="Arial" w:cs="Arial"/>
          <w:color w:val="000000"/>
          <w:sz w:val="28"/>
          <w:szCs w:val="28"/>
        </w:rPr>
        <w:t>分。</w:t>
      </w:r>
      <w:r w:rsidRPr="0060284E">
        <w:rPr>
          <w:rFonts w:ascii="Arial" w:hAnsi="Arial" w:cs="Arial"/>
          <w:color w:val="000000"/>
          <w:sz w:val="28"/>
          <w:szCs w:val="28"/>
        </w:rPr>
        <w:t>2</w:t>
      </w:r>
      <w:r w:rsidRPr="0060284E">
        <w:rPr>
          <w:rFonts w:ascii="Arial" w:hAnsi="Arial" w:cs="Arial"/>
          <w:color w:val="000000"/>
          <w:sz w:val="28"/>
          <w:szCs w:val="28"/>
        </w:rPr>
        <w:t>个抽评项目得分分别为</w:t>
      </w:r>
      <w:r w:rsidRPr="0060284E">
        <w:rPr>
          <w:rFonts w:ascii="Arial" w:hAnsi="Arial" w:cs="Arial"/>
          <w:color w:val="000000"/>
          <w:sz w:val="28"/>
          <w:szCs w:val="28"/>
        </w:rPr>
        <w:t>90.0</w:t>
      </w:r>
      <w:r w:rsidRPr="0060284E">
        <w:rPr>
          <w:rFonts w:ascii="Arial" w:hAnsi="Arial" w:cs="Arial"/>
          <w:color w:val="000000"/>
          <w:sz w:val="28"/>
          <w:szCs w:val="28"/>
        </w:rPr>
        <w:t>分、</w:t>
      </w:r>
      <w:r w:rsidRPr="0060284E">
        <w:rPr>
          <w:rFonts w:ascii="Arial" w:hAnsi="Arial" w:cs="Arial"/>
          <w:color w:val="000000"/>
          <w:sz w:val="28"/>
          <w:szCs w:val="28"/>
        </w:rPr>
        <w:t>90.1</w:t>
      </w:r>
      <w:r w:rsidRPr="0060284E">
        <w:rPr>
          <w:rFonts w:ascii="Arial" w:hAnsi="Arial" w:cs="Arial"/>
          <w:color w:val="000000"/>
          <w:sz w:val="28"/>
          <w:szCs w:val="28"/>
        </w:rPr>
        <w:t>分。</w:t>
      </w:r>
    </w:p>
    <w:p w:rsidR="00C50AFC" w:rsidRDefault="00C50AFC">
      <w:pPr>
        <w:rPr>
          <w:rFonts w:hint="eastAsia"/>
        </w:rPr>
      </w:pPr>
    </w:p>
    <w:sectPr w:rsidR="00C50AFC" w:rsidSect="00770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AFC"/>
    <w:rsid w:val="0060284E"/>
    <w:rsid w:val="007707AC"/>
    <w:rsid w:val="00C5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A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2019-10-24T07:12:00Z</dcterms:created>
  <dcterms:modified xsi:type="dcterms:W3CDTF">2019-10-24T07:14:00Z</dcterms:modified>
</cp:coreProperties>
</file>