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napToGrid w:val="0"/>
          <w:kern w:val="0"/>
          <w:sz w:val="36"/>
          <w:szCs w:val="36"/>
        </w:rPr>
      </w:pPr>
      <w:r>
        <w:rPr>
          <w:rFonts w:hint="eastAsia" w:ascii="方正小标宋简体" w:hAnsi="方正小标宋简体" w:eastAsia="方正小标宋简体" w:cs="方正小标宋简体"/>
          <w:snapToGrid w:val="0"/>
          <w:kern w:val="0"/>
          <w:sz w:val="36"/>
          <w:szCs w:val="36"/>
        </w:rPr>
        <w:t>《</w:t>
      </w:r>
      <w:r>
        <w:rPr>
          <w:rFonts w:hint="default" w:ascii="方正小标宋简体" w:hAnsi="方正小标宋简体" w:eastAsia="方正小标宋简体" w:cs="方正小标宋简体"/>
          <w:snapToGrid w:val="0"/>
          <w:kern w:val="0"/>
          <w:sz w:val="36"/>
          <w:szCs w:val="36"/>
        </w:rPr>
        <w:t>关于</w:t>
      </w:r>
      <w:r>
        <w:rPr>
          <w:rFonts w:hint="eastAsia" w:ascii="方正小标宋简体" w:hAnsi="方正小标宋简体" w:eastAsia="方正小标宋简体" w:cs="方正小标宋简体"/>
          <w:snapToGrid w:val="0"/>
          <w:kern w:val="0"/>
          <w:sz w:val="36"/>
          <w:szCs w:val="36"/>
          <w:lang w:val="en-US" w:eastAsia="zh-CN"/>
        </w:rPr>
        <w:t>进一步明确公租房实物配租保障对象户籍变化有关问题处理意见</w:t>
      </w:r>
      <w:r>
        <w:rPr>
          <w:rFonts w:hint="default" w:ascii="方正小标宋简体" w:hAnsi="方正小标宋简体" w:eastAsia="方正小标宋简体" w:cs="方正小标宋简体"/>
          <w:snapToGrid w:val="0"/>
          <w:kern w:val="0"/>
          <w:sz w:val="36"/>
          <w:szCs w:val="36"/>
        </w:rPr>
        <w:t>的</w:t>
      </w:r>
      <w:r>
        <w:rPr>
          <w:rFonts w:hint="eastAsia" w:ascii="方正小标宋简体" w:hAnsi="方正小标宋简体" w:eastAsia="方正小标宋简体" w:cs="方正小标宋简体"/>
          <w:snapToGrid w:val="0"/>
          <w:kern w:val="0"/>
          <w:sz w:val="36"/>
          <w:szCs w:val="36"/>
          <w:lang w:val="en-US" w:eastAsia="zh-CN"/>
        </w:rPr>
        <w:t>通知</w:t>
      </w:r>
      <w:r>
        <w:rPr>
          <w:rFonts w:hint="eastAsia" w:ascii="方正小标宋简体" w:hAnsi="方正小标宋简体" w:eastAsia="方正小标宋简体" w:cs="方正小标宋简体"/>
          <w:snapToGrid w:val="0"/>
          <w:kern w:val="0"/>
          <w:sz w:val="36"/>
          <w:szCs w:val="36"/>
        </w:rPr>
        <w:t>》的</w:t>
      </w:r>
      <w:r>
        <w:rPr>
          <w:rFonts w:hint="eastAsia" w:ascii="方正小标宋简体" w:hAnsi="方正小标宋简体" w:eastAsia="方正小标宋简体" w:cs="方正小标宋简体"/>
          <w:snapToGrid w:val="0"/>
          <w:kern w:val="0"/>
          <w:sz w:val="36"/>
          <w:szCs w:val="36"/>
          <w:lang w:eastAsia="zh-CN"/>
        </w:rPr>
        <w:t>政策</w:t>
      </w:r>
      <w:r>
        <w:rPr>
          <w:rFonts w:hint="eastAsia" w:ascii="方正小标宋简体" w:hAnsi="方正小标宋简体" w:eastAsia="方正小标宋简体" w:cs="方正小标宋简体"/>
          <w:snapToGrid w:val="0"/>
          <w:kern w:val="0"/>
          <w:sz w:val="36"/>
          <w:szCs w:val="36"/>
        </w:rPr>
        <w:t>解读</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ascii="黑体" w:hAnsi="黑体" w:eastAsia="黑体"/>
          <w:bCs/>
          <w:snapToGrid w:val="0"/>
          <w:kern w:val="0"/>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ascii="黑体" w:hAnsi="黑体" w:eastAsia="黑体"/>
          <w:bCs/>
          <w:snapToGrid w:val="0"/>
          <w:kern w:val="0"/>
          <w:sz w:val="32"/>
          <w:szCs w:val="32"/>
        </w:rPr>
      </w:pPr>
      <w:r>
        <w:rPr>
          <w:rFonts w:hint="eastAsia" w:ascii="黑体" w:hAnsi="黑体" w:eastAsia="黑体"/>
          <w:bCs/>
          <w:snapToGrid w:val="0"/>
          <w:kern w:val="0"/>
          <w:sz w:val="32"/>
          <w:szCs w:val="32"/>
        </w:rPr>
        <w:t>一、制定背景</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z w:val="32"/>
          <w:szCs w:val="32"/>
          <w:lang w:val="en-US" w:eastAsia="zh-CN"/>
        </w:rPr>
        <w:t>随着我区公共租赁住房保障实施工作的不断推进，租后管理问题不断凸显，为切实加强管理，妥善处理供需矛盾，根据《公共租赁住房管理办法》（中华人民共和国住房和城乡建设部令第11号）、《宁波市公共租赁住房管理暂行办法》（甬政办发[2010]219号）等文件的要求，结合本区实际，</w:t>
      </w:r>
      <w:r>
        <w:rPr>
          <w:rFonts w:hint="eastAsia" w:ascii="仿宋_GB2312" w:hAnsi="仿宋_GB2312" w:eastAsia="仿宋_GB2312" w:cs="仿宋_GB2312"/>
          <w:snapToGrid w:val="0"/>
          <w:kern w:val="0"/>
          <w:sz w:val="32"/>
          <w:szCs w:val="32"/>
        </w:rPr>
        <w:t>制定本办法。</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ascii="黑体" w:hAnsi="黑体" w:eastAsia="黑体"/>
          <w:bCs/>
          <w:snapToGrid w:val="0"/>
          <w:kern w:val="0"/>
          <w:sz w:val="32"/>
          <w:szCs w:val="32"/>
        </w:rPr>
      </w:pPr>
      <w:r>
        <w:rPr>
          <w:rFonts w:hint="eastAsia" w:ascii="黑体" w:hAnsi="黑体" w:eastAsia="黑体"/>
          <w:bCs/>
          <w:snapToGrid w:val="0"/>
          <w:kern w:val="0"/>
          <w:sz w:val="32"/>
          <w:szCs w:val="32"/>
        </w:rPr>
        <w:t>二、主要内容</w:t>
      </w:r>
    </w:p>
    <w:p>
      <w:pPr>
        <w:keepNext w:val="0"/>
        <w:keepLines w:val="0"/>
        <w:pageBreakBefore w:val="0"/>
        <w:numPr>
          <w:ilvl w:val="0"/>
          <w:numId w:val="0"/>
        </w:numPr>
        <w:kinsoku/>
        <w:wordWrap/>
        <w:overflowPunct/>
        <w:topLinePunct w:val="0"/>
        <w:autoSpaceDE/>
        <w:autoSpaceDN/>
        <w:bidi w:val="0"/>
        <w:spacing w:line="580" w:lineRule="exact"/>
        <w:ind w:firstLine="642" w:firstLineChars="200"/>
        <w:jc w:val="left"/>
        <w:textAlignment w:val="auto"/>
        <w:rPr>
          <w:rFonts w:hint="eastAsia"/>
          <w:lang w:val="en-US" w:eastAsia="zh-CN"/>
        </w:rPr>
      </w:pPr>
      <w:r>
        <w:rPr>
          <w:rFonts w:hint="eastAsia" w:ascii="仿宋" w:hAnsi="仿宋" w:eastAsia="仿宋" w:cs="仿宋"/>
          <w:b/>
          <w:bCs/>
          <w:sz w:val="32"/>
          <w:szCs w:val="32"/>
          <w:lang w:val="en-US" w:eastAsia="zh-CN"/>
        </w:rPr>
        <w:t>《通知》共三大块内容。</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一是为了解决城镇居民承租家庭申请人去世，其户籍不在本区的配偶需继续承租原公租房的问题，明确了其配偶符合除户籍外其他保障条件的，可予以变更为主申请人继续保障。</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为了解决原本区户籍的承租和塘雅苑市级公租房（房源指标属于鄞州区）的实物配租在保家庭，因子女就学等原因户籍迁到和塘雅苑公租房集体户的能否继续承租原公租房的问题，明确了该家庭符合除户籍外其他保障条件的，可继续按原申请家庭类型享受公租房保障政策。</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三是为了解决原本区户籍的实物配租在保家庭，因行政区划调整导致变更为非本区户籍的能否继续承租原公租房的问题，明确了该家庭符合除户籍外其他保障条件且本人愿意继续承租原公租房的，可继续按原申请家庭类型享受公租房保障政策。</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ascii="黑体" w:hAnsi="黑体" w:eastAsia="黑体"/>
          <w:bCs/>
          <w:snapToGrid w:val="0"/>
          <w:kern w:val="0"/>
          <w:sz w:val="32"/>
          <w:szCs w:val="32"/>
        </w:rPr>
      </w:pPr>
      <w:r>
        <w:rPr>
          <w:rFonts w:hint="eastAsia" w:ascii="黑体" w:hAnsi="黑体" w:eastAsia="黑体"/>
          <w:bCs/>
          <w:snapToGrid w:val="0"/>
          <w:kern w:val="0"/>
          <w:sz w:val="32"/>
          <w:szCs w:val="32"/>
          <w:lang w:eastAsia="zh-CN"/>
        </w:rPr>
        <w:t>三</w:t>
      </w:r>
      <w:r>
        <w:rPr>
          <w:rFonts w:hint="eastAsia" w:ascii="黑体" w:hAnsi="黑体" w:eastAsia="黑体"/>
          <w:bCs/>
          <w:snapToGrid w:val="0"/>
          <w:kern w:val="0"/>
          <w:sz w:val="32"/>
          <w:szCs w:val="32"/>
        </w:rPr>
        <w:t>、解读部门及联系方式</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解释</w:t>
      </w:r>
      <w:r>
        <w:rPr>
          <w:rFonts w:hint="eastAsia" w:ascii="仿宋_GB2312" w:hAnsi="仿宋_GB2312" w:eastAsia="仿宋_GB2312" w:cs="仿宋_GB2312"/>
          <w:snapToGrid w:val="0"/>
          <w:kern w:val="0"/>
          <w:sz w:val="32"/>
          <w:szCs w:val="32"/>
          <w:lang w:eastAsia="zh-CN"/>
        </w:rPr>
        <w:t>部门</w:t>
      </w:r>
      <w:r>
        <w:rPr>
          <w:rFonts w:hint="eastAsia" w:ascii="仿宋_GB2312" w:hAnsi="仿宋_GB2312" w:eastAsia="仿宋_GB2312" w:cs="仿宋_GB2312"/>
          <w:snapToGrid w:val="0"/>
          <w:kern w:val="0"/>
          <w:sz w:val="32"/>
          <w:szCs w:val="32"/>
        </w:rPr>
        <w:t>：鄞州区住房和城乡建设局</w:t>
      </w:r>
    </w:p>
    <w:p>
      <w:pPr>
        <w:pStyle w:val="2"/>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解读人：石志栋</w:t>
      </w:r>
    </w:p>
    <w:p>
      <w:pPr>
        <w:pStyle w:val="2"/>
        <w:rPr>
          <w:rFonts w:hint="default"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（鄞州区住房保障管理中心主任）</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default" w:ascii="???????" w:hAnsi="宋体" w:eastAsia="宋体"/>
          <w:sz w:val="44"/>
          <w:szCs w:val="44"/>
          <w:lang w:val="en-US" w:eastAsia="zh-CN"/>
        </w:rPr>
      </w:pPr>
      <w:r>
        <w:rPr>
          <w:rFonts w:hint="eastAsia" w:ascii="仿宋_GB2312" w:hAnsi="仿宋_GB2312" w:eastAsia="仿宋_GB2312" w:cs="仿宋_GB2312"/>
          <w:snapToGrid w:val="0"/>
          <w:kern w:val="0"/>
          <w:sz w:val="32"/>
          <w:szCs w:val="32"/>
        </w:rPr>
        <w:t>联系电话：</w:t>
      </w:r>
      <w:r>
        <w:rPr>
          <w:rFonts w:hint="eastAsia" w:ascii="仿宋_GB2312" w:hAnsi="仿宋_GB2312" w:eastAsia="仿宋_GB2312" w:cs="仿宋_GB2312"/>
          <w:snapToGrid w:val="0"/>
          <w:kern w:val="0"/>
          <w:sz w:val="32"/>
          <w:szCs w:val="32"/>
          <w:lang w:val="en-US" w:eastAsia="zh-CN"/>
        </w:rPr>
        <w:t>0574-89296716/0574-89296717</w:t>
      </w:r>
    </w:p>
    <w:p>
      <w:pPr>
        <w:keepNext w:val="0"/>
        <w:keepLines w:val="0"/>
        <w:pageBreakBefore w:val="0"/>
        <w:kinsoku/>
        <w:wordWrap/>
        <w:overflowPunct/>
        <w:topLinePunct w:val="0"/>
        <w:autoSpaceDE/>
        <w:autoSpaceDN/>
        <w:bidi w:val="0"/>
        <w:ind w:firstLine="0" w:firstLineChars="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汉仪叶叶相思体简"/>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VhMjVmMmI5NmVlYzY3OWE3ZDM1YzJmZjRjOTU1NTUifQ=="/>
  </w:docVars>
  <w:rsids>
    <w:rsidRoot w:val="0079403C"/>
    <w:rsid w:val="00000858"/>
    <w:rsid w:val="000C22EA"/>
    <w:rsid w:val="00105003"/>
    <w:rsid w:val="00252088"/>
    <w:rsid w:val="00434CD4"/>
    <w:rsid w:val="00453254"/>
    <w:rsid w:val="00457F50"/>
    <w:rsid w:val="00473938"/>
    <w:rsid w:val="004829CC"/>
    <w:rsid w:val="00582921"/>
    <w:rsid w:val="005E594A"/>
    <w:rsid w:val="006F13A8"/>
    <w:rsid w:val="00785CC2"/>
    <w:rsid w:val="0079403C"/>
    <w:rsid w:val="007D1164"/>
    <w:rsid w:val="008537A3"/>
    <w:rsid w:val="00BA12A3"/>
    <w:rsid w:val="00C60236"/>
    <w:rsid w:val="00C838DE"/>
    <w:rsid w:val="00CE14A2"/>
    <w:rsid w:val="00E12096"/>
    <w:rsid w:val="00E224B7"/>
    <w:rsid w:val="00F22707"/>
    <w:rsid w:val="00F8204A"/>
    <w:rsid w:val="00FE0414"/>
    <w:rsid w:val="0C9376B5"/>
    <w:rsid w:val="0EB1663F"/>
    <w:rsid w:val="12131B35"/>
    <w:rsid w:val="130E0060"/>
    <w:rsid w:val="13BC2A28"/>
    <w:rsid w:val="149843E4"/>
    <w:rsid w:val="15F13AA3"/>
    <w:rsid w:val="162C7D94"/>
    <w:rsid w:val="1BB068D6"/>
    <w:rsid w:val="1D3F0317"/>
    <w:rsid w:val="1DD83F51"/>
    <w:rsid w:val="2238615C"/>
    <w:rsid w:val="25C21E03"/>
    <w:rsid w:val="26F51FEC"/>
    <w:rsid w:val="2C861721"/>
    <w:rsid w:val="2CA02EBA"/>
    <w:rsid w:val="2F8B0BE8"/>
    <w:rsid w:val="301548BE"/>
    <w:rsid w:val="349C398F"/>
    <w:rsid w:val="39B26E1D"/>
    <w:rsid w:val="3C166376"/>
    <w:rsid w:val="3E0B53DD"/>
    <w:rsid w:val="3F0E327B"/>
    <w:rsid w:val="44E11B3F"/>
    <w:rsid w:val="464D34C2"/>
    <w:rsid w:val="4D3D2161"/>
    <w:rsid w:val="543C7EB2"/>
    <w:rsid w:val="57664A31"/>
    <w:rsid w:val="57FF25D0"/>
    <w:rsid w:val="5817124D"/>
    <w:rsid w:val="583C2130"/>
    <w:rsid w:val="5C531C55"/>
    <w:rsid w:val="60966D62"/>
    <w:rsid w:val="62B75485"/>
    <w:rsid w:val="644F5CEF"/>
    <w:rsid w:val="68B53BCD"/>
    <w:rsid w:val="68E76FAE"/>
    <w:rsid w:val="6A9B2B8D"/>
    <w:rsid w:val="7331255A"/>
    <w:rsid w:val="749B5A8D"/>
    <w:rsid w:val="78527B64"/>
    <w:rsid w:val="79DA24DF"/>
    <w:rsid w:val="79E79313"/>
    <w:rsid w:val="7A9B7843"/>
    <w:rsid w:val="B53F8D69"/>
    <w:rsid w:val="E7EA8603"/>
    <w:rsid w:val="FD3F07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Normal Indent"/>
    <w:basedOn w:val="1"/>
    <w:unhideWhenUsed/>
    <w:qFormat/>
    <w:uiPriority w:val="0"/>
    <w:pPr>
      <w:ind w:firstLine="420" w:firstLineChars="200"/>
    </w:pPr>
    <w:rPr>
      <w:rFonts w:eastAsia="仿宋"/>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99"/>
    <w:pPr>
      <w:widowControl/>
      <w:spacing w:before="100" w:beforeAutospacing="1" w:after="100" w:afterAutospacing="1" w:line="480" w:lineRule="auto"/>
      <w:jc w:val="left"/>
    </w:pPr>
    <w:rPr>
      <w:rFonts w:ascii="Verdana" w:hAnsi="Verdana" w:cs="宋体"/>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2</Pages>
  <Words>424</Words>
  <Characters>442</Characters>
  <Lines>0</Lines>
  <Paragraphs>0</Paragraphs>
  <TotalTime>6</TotalTime>
  <ScaleCrop>false</ScaleCrop>
  <LinksUpToDate>false</LinksUpToDate>
  <CharactersWithSpaces>443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2019-07-02T14:50:00Z</dcterms:created>
  <dc:creator>Lenovo</dc:creator>
  <cp:lastModifiedBy>LENOVO711</cp:lastModifiedBy>
  <dcterms:modified xsi:type="dcterms:W3CDTF">2024-01-11T10:18:47Z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6D57343CD19C4172B3E4F9FE7B3E4B11</vt:lpwstr>
  </property>
</Properties>
</file>