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lang w:eastAsia="zh-CN"/>
        </w:rPr>
        <w:t>宁波市鄞州区</w:t>
      </w:r>
      <w:r>
        <w:rPr>
          <w:rFonts w:hint="eastAsia" w:ascii="方正小标宋简体" w:hAnsi="方正小标宋简体" w:eastAsia="方正小标宋简体" w:cs="方正小标宋简体"/>
          <w:spacing w:val="0"/>
          <w:w w:val="100"/>
          <w:sz w:val="44"/>
          <w:szCs w:val="44"/>
        </w:rPr>
        <w:t>关于调整特困人员</w:t>
      </w:r>
    </w:p>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pacing w:val="0"/>
          <w:w w:val="100"/>
          <w:sz w:val="44"/>
          <w:szCs w:val="44"/>
        </w:rPr>
      </w:pPr>
      <w:bookmarkStart w:id="0" w:name="_GoBack"/>
      <w:bookmarkEnd w:id="0"/>
      <w:r>
        <w:rPr>
          <w:rFonts w:hint="eastAsia" w:ascii="方正小标宋简体" w:hAnsi="方正小标宋简体" w:eastAsia="方正小标宋简体" w:cs="方正小标宋简体"/>
          <w:spacing w:val="0"/>
          <w:w w:val="100"/>
          <w:sz w:val="44"/>
          <w:szCs w:val="44"/>
        </w:rPr>
        <w:t>救助供养标准的通知</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rPr>
          <w:rFonts w:ascii="仿宋" w:hAnsi="仿宋" w:eastAsia="仿宋" w:cs="Times New Roman"/>
          <w:sz w:val="32"/>
          <w:szCs w:val="32"/>
        </w:rPr>
      </w:pPr>
    </w:p>
    <w:p>
      <w:pPr>
        <w:wordWrap/>
        <w:adjustRightInd/>
        <w:snapToGrid/>
        <w:spacing w:line="58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各镇（街道）社会事务办（民政办）：</w:t>
      </w:r>
    </w:p>
    <w:p>
      <w:pPr>
        <w:wordWrap/>
        <w:adjustRightInd/>
        <w:snapToGrid/>
        <w:spacing w:line="58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宁波市人民政府办公厅关于进一步健全特困人员救助供养制度的实施意见》(甬政办发〔2018〕147号)、《宁波市民政局宁波市财政局关于调整特困人员基本生活标准的通知》(甬民发〔2019〕42号)和《宁波市鄞州区特困人员救助供养实施细则》(鄞政办发〔2019〕64号)文件精神和国家统计局宁波调查队提供的2018年宁波市各区县（市）城镇居民人均生活消费支出统计数据，经</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批准，决定调整特困人员救助供养标准。现将有关事项通知如下：</w:t>
      </w:r>
    </w:p>
    <w:p>
      <w:pPr>
        <w:wordWrap/>
        <w:adjustRightInd/>
        <w:snapToGrid/>
        <w:spacing w:line="580" w:lineRule="exact"/>
        <w:ind w:left="0" w:leftChars="0" w:right="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一、救助供养标准</w:t>
      </w:r>
    </w:p>
    <w:p>
      <w:pPr>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特困人员救助供养标准包括基本生活标准和照料护理标准。</w:t>
      </w:r>
    </w:p>
    <w:p>
      <w:pPr>
        <w:pStyle w:val="4"/>
        <w:widowControl/>
        <w:wordWrap/>
        <w:adjustRightInd/>
        <w:snapToGrid/>
        <w:spacing w:line="580" w:lineRule="exact"/>
        <w:ind w:left="0" w:leftChars="0" w:right="0" w:firstLine="645"/>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基本生活标准按不低于上年度宁波市鄞州区城镇居民人均生活消费支出的50%确定，按照市民政局会同市财政局拟定并报市政府批准的标准执行，鄞州区1752元。</w:t>
      </w:r>
    </w:p>
    <w:p>
      <w:pPr>
        <w:wordWrap/>
        <w:adjustRightInd/>
        <w:snapToGrid/>
        <w:spacing w:line="580"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料护理标准根据特困人员生活自理能力和服务需求分类制定，体现差异性。除具备生活自理能力的特困人员外，对完全丧失生活自理能力、基本丧失生活自理能力、部分丧失生活自理能力的特困人员，分别按宁波市最低工资标准的35%、17%、10%确定照料护理标准，分别为704元、342元、201元。在供养服务机构集中供养的，照料护理费在上述标准的基础上提高50%，也就是1056元、513元、302元。</w:t>
      </w:r>
    </w:p>
    <w:p>
      <w:pPr>
        <w:wordWrap/>
        <w:adjustRightInd/>
        <w:snapToGrid/>
        <w:spacing w:line="580" w:lineRule="exact"/>
        <w:ind w:left="0" w:leftChars="0" w:right="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二、资金渠道</w:t>
      </w:r>
    </w:p>
    <w:p>
      <w:pPr>
        <w:wordWrap/>
        <w:adjustRightInd/>
        <w:snapToGrid/>
        <w:spacing w:line="580" w:lineRule="exact"/>
        <w:ind w:left="0" w:leftChars="0" w:right="0" w:firstLine="627" w:firstLineChars="196"/>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政府设立的供养服务机构运转费用、特困人员救助供养所需资金和特困人员评估经费列入政府财政预算，予以保障。2019年由区财政承担。2020年开始，特困人员评估经费纳入区财政预算，供养经费筹集按照现行财政体制，由区财政和镇（街道）财政分担解决并纳入年度预算，其中一类镇（街道）区财政承担50%，镇（街道）承担50%；二类镇（街道）区财政承担90%，镇（街道）承担10%；实行部门预算的街道全额由区财政承担。</w:t>
      </w:r>
    </w:p>
    <w:p>
      <w:pPr>
        <w:wordWrap/>
        <w:adjustRightInd/>
        <w:snapToGrid/>
        <w:spacing w:line="580" w:lineRule="exact"/>
        <w:ind w:left="0" w:leftChars="0" w:right="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三、执行时间</w:t>
      </w:r>
    </w:p>
    <w:p>
      <w:pPr>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调整后的特困人员救助供养标准从2019年4月1日起执行。</w:t>
      </w:r>
    </w:p>
    <w:p>
      <w:pPr>
        <w:wordWrap/>
        <w:adjustRightInd/>
        <w:snapToGrid/>
        <w:spacing w:line="580" w:lineRule="exact"/>
        <w:ind w:right="0"/>
        <w:jc w:val="left"/>
        <w:textAlignment w:val="auto"/>
        <w:outlineLvl w:val="9"/>
        <w:rPr>
          <w:rFonts w:hint="eastAsia" w:ascii="仿宋_GB2312" w:hAnsi="仿宋_GB2312" w:eastAsia="仿宋_GB2312" w:cs="仿宋_GB2312"/>
          <w:sz w:val="32"/>
          <w:szCs w:val="32"/>
          <w:lang w:eastAsia="zh-CN"/>
        </w:rPr>
      </w:pPr>
    </w:p>
    <w:p>
      <w:pPr>
        <w:wordWrap/>
        <w:adjustRightInd/>
        <w:snapToGrid/>
        <w:spacing w:line="580" w:lineRule="exact"/>
        <w:ind w:right="0"/>
        <w:jc w:val="left"/>
        <w:textAlignment w:val="auto"/>
        <w:outlineLvl w:val="9"/>
        <w:rPr>
          <w:rFonts w:hint="eastAsia" w:ascii="仿宋_GB2312" w:hAnsi="仿宋_GB2312" w:eastAsia="仿宋_GB2312" w:cs="仿宋_GB2312"/>
          <w:sz w:val="32"/>
          <w:szCs w:val="32"/>
          <w:lang w:eastAsia="zh-CN"/>
        </w:rPr>
      </w:pPr>
    </w:p>
    <w:p>
      <w:pPr>
        <w:wordWrap/>
        <w:adjustRightInd/>
        <w:snapToGrid/>
        <w:spacing w:line="58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z w:val="32"/>
          <w:szCs w:val="32"/>
        </w:rPr>
        <w:t>鄞州区民政局</w:t>
      </w:r>
      <w:r>
        <w:rPr>
          <w:rFonts w:hint="eastAsia" w:ascii="仿宋_GB2312" w:hAnsi="仿宋_GB2312" w:eastAsia="仿宋_GB2312" w:cs="仿宋_GB2312"/>
          <w:sz w:val="32"/>
          <w:szCs w:val="32"/>
          <w:lang w:val="en-US" w:eastAsia="zh-CN"/>
        </w:rPr>
        <w:t xml:space="preserve">         宁波市</w:t>
      </w:r>
      <w:r>
        <w:rPr>
          <w:rFonts w:hint="eastAsia" w:ascii="仿宋_GB2312" w:hAnsi="仿宋_GB2312" w:eastAsia="仿宋_GB2312" w:cs="仿宋_GB2312"/>
          <w:sz w:val="32"/>
          <w:szCs w:val="32"/>
        </w:rPr>
        <w:t>鄞州区财政局</w:t>
      </w:r>
    </w:p>
    <w:p>
      <w:pPr>
        <w:wordWrap/>
        <w:adjustRightInd/>
        <w:snapToGrid/>
        <w:spacing w:line="580" w:lineRule="exact"/>
        <w:ind w:left="0" w:leftChars="0" w:right="0"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rPr>
          <w:rFonts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C4D1B40"/>
    <w:rsid w:val="0003009D"/>
    <w:rsid w:val="000320EB"/>
    <w:rsid w:val="00076892"/>
    <w:rsid w:val="00076B10"/>
    <w:rsid w:val="000D4FFF"/>
    <w:rsid w:val="000F0067"/>
    <w:rsid w:val="001B0486"/>
    <w:rsid w:val="00217501"/>
    <w:rsid w:val="002E50C9"/>
    <w:rsid w:val="00395EFA"/>
    <w:rsid w:val="005C2F8B"/>
    <w:rsid w:val="00661C5F"/>
    <w:rsid w:val="006B1848"/>
    <w:rsid w:val="006B749F"/>
    <w:rsid w:val="007B1F1B"/>
    <w:rsid w:val="00872A83"/>
    <w:rsid w:val="00884597"/>
    <w:rsid w:val="008C349F"/>
    <w:rsid w:val="008C7A45"/>
    <w:rsid w:val="008F5ABA"/>
    <w:rsid w:val="00947FF1"/>
    <w:rsid w:val="00A61F57"/>
    <w:rsid w:val="00AC0592"/>
    <w:rsid w:val="00AF3AC6"/>
    <w:rsid w:val="00B35FB8"/>
    <w:rsid w:val="00B70C22"/>
    <w:rsid w:val="00C5117C"/>
    <w:rsid w:val="00E540C0"/>
    <w:rsid w:val="00F37CEB"/>
    <w:rsid w:val="0CBE55A4"/>
    <w:rsid w:val="145C76CF"/>
    <w:rsid w:val="19E024BF"/>
    <w:rsid w:val="1F50181E"/>
    <w:rsid w:val="212F5B02"/>
    <w:rsid w:val="253F1C68"/>
    <w:rsid w:val="39E134CE"/>
    <w:rsid w:val="3DA13429"/>
    <w:rsid w:val="4A4C26F0"/>
    <w:rsid w:val="515E04DF"/>
    <w:rsid w:val="531F1860"/>
    <w:rsid w:val="56604394"/>
    <w:rsid w:val="5785359C"/>
    <w:rsid w:val="58071D03"/>
    <w:rsid w:val="626811D6"/>
    <w:rsid w:val="62E0302B"/>
    <w:rsid w:val="688323A4"/>
    <w:rsid w:val="694A62A7"/>
    <w:rsid w:val="6AB84EAC"/>
    <w:rsid w:val="6E3B7EF1"/>
    <w:rsid w:val="7B545678"/>
    <w:rsid w:val="7C4D1B40"/>
    <w:rsid w:val="7F3B38FE"/>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50" w:after="150"/>
      <w:jc w:val="left"/>
    </w:pPr>
    <w:rPr>
      <w:kern w:val="0"/>
      <w:sz w:val="24"/>
      <w:szCs w:val="24"/>
    </w:rPr>
  </w:style>
  <w:style w:type="character" w:styleId="6">
    <w:name w:val="Strong"/>
    <w:basedOn w:val="5"/>
    <w:qFormat/>
    <w:uiPriority w:val="99"/>
    <w:rPr>
      <w:b/>
      <w:bCs/>
    </w:rPr>
  </w:style>
  <w:style w:type="character" w:customStyle="1" w:styleId="8">
    <w:name w:val="页眉 Char"/>
    <w:basedOn w:val="5"/>
    <w:link w:val="3"/>
    <w:qFormat/>
    <w:locked/>
    <w:uiPriority w:val="99"/>
    <w:rPr>
      <w:rFonts w:ascii="Calibri" w:hAnsi="Calibri" w:eastAsia="宋体" w:cs="Calibri"/>
      <w:kern w:val="2"/>
      <w:sz w:val="18"/>
      <w:szCs w:val="18"/>
    </w:rPr>
  </w:style>
  <w:style w:type="character" w:customStyle="1" w:styleId="9">
    <w:name w:val="页脚 Char"/>
    <w:basedOn w:val="5"/>
    <w:link w:val="2"/>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126</Words>
  <Characters>722</Characters>
  <Lines>6</Lines>
  <Paragraphs>1</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2019-08-10T00:47:00Z</dcterms:created>
  <dc:creator>Administrator</dc:creator>
  <cp:lastModifiedBy>蒋一萍</cp:lastModifiedBy>
  <cp:lastPrinted>2019-03-20T07:44:00Z</cp:lastPrinted>
  <dcterms:modified xsi:type="dcterms:W3CDTF">2019-08-15T00:44:14Z</dcterms:modified>
  <dc:title>鄞州区关于调整特困人员救助供养标准的通知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