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6" w:rsidRDefault="003219C6" w:rsidP="00E221E3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3219C6" w:rsidRDefault="003219C6" w:rsidP="00FB12B0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</w:t>
      </w:r>
    </w:p>
    <w:p w:rsidR="003219C6" w:rsidRPr="003B7503" w:rsidRDefault="003219C6" w:rsidP="007E6D2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 w:rsidRPr="003B7503">
        <w:rPr>
          <w:rFonts w:ascii="仿宋" w:eastAsia="仿宋" w:hAnsi="仿宋" w:hint="eastAsia"/>
          <w:sz w:val="32"/>
          <w:szCs w:val="32"/>
        </w:rPr>
        <w:t>鄞环建〔</w:t>
      </w:r>
      <w:r w:rsidRPr="003B7503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150</w:t>
      </w:r>
      <w:r w:rsidRPr="003B7503">
        <w:rPr>
          <w:rFonts w:ascii="仿宋" w:eastAsia="仿宋" w:hAnsi="仿宋" w:hint="eastAsia"/>
          <w:sz w:val="32"/>
          <w:szCs w:val="32"/>
        </w:rPr>
        <w:t>号</w:t>
      </w:r>
    </w:p>
    <w:p w:rsidR="003219C6" w:rsidRPr="00C40D86" w:rsidRDefault="003219C6" w:rsidP="007E6D27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8D3484">
        <w:rPr>
          <w:rFonts w:ascii="宋体" w:hAnsi="宋体" w:cs="宋体" w:hint="eastAsia"/>
          <w:sz w:val="44"/>
          <w:szCs w:val="44"/>
        </w:rPr>
        <w:t>中石化碧辟（浙江）石油有限公司宁波鄞州</w:t>
      </w:r>
      <w:r>
        <w:rPr>
          <w:rFonts w:ascii="宋体" w:hAnsi="宋体" w:cs="宋体" w:hint="eastAsia"/>
          <w:sz w:val="44"/>
          <w:szCs w:val="44"/>
        </w:rPr>
        <w:t>茅山</w:t>
      </w:r>
      <w:r w:rsidRPr="008D3484">
        <w:rPr>
          <w:rFonts w:ascii="宋体" w:hAnsi="宋体" w:cs="宋体" w:hint="eastAsia"/>
          <w:sz w:val="44"/>
          <w:szCs w:val="44"/>
        </w:rPr>
        <w:t>加油站</w:t>
      </w:r>
      <w:r>
        <w:rPr>
          <w:rFonts w:ascii="宋体" w:hAnsi="宋体" w:cs="宋体" w:hint="eastAsia"/>
          <w:sz w:val="44"/>
          <w:szCs w:val="44"/>
        </w:rPr>
        <w:t>建设项目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环境影响报告表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的审查意见</w:t>
      </w:r>
    </w:p>
    <w:p w:rsidR="003219C6" w:rsidRPr="000312D0" w:rsidRDefault="003219C6" w:rsidP="00FB12B0">
      <w:pPr>
        <w:spacing w:line="264" w:lineRule="auto"/>
        <w:rPr>
          <w:rFonts w:ascii="宋体" w:cs="宋体"/>
          <w:sz w:val="32"/>
          <w:szCs w:val="32"/>
        </w:rPr>
      </w:pP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8D3484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茅山</w:t>
      </w:r>
      <w:r w:rsidRPr="008D3484">
        <w:rPr>
          <w:rFonts w:ascii="仿宋_GB2312" w:eastAsia="仿宋_GB2312" w:hAnsi="仿宋" w:hint="eastAsia"/>
          <w:sz w:val="32"/>
          <w:szCs w:val="32"/>
          <w:lang w:val="en-GB"/>
        </w:rPr>
        <w:t>加油站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你单位《关于要求对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茅山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环境影响报告表进行审批的函》及其它相关材料收悉。根据《中华人民共和国环境影响评价法》、《建设项目环境保护管理条例》等环保法律法规，经研究，现将我局审查意见函告如下：</w:t>
      </w: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浙江仁欣环科院有限责任公司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茅山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环境影响报告表》（以下简称《报告表》）以及本项目环评行政许可公示意见反馈情况，原则同意《报告表》结论。</w:t>
      </w:r>
    </w:p>
    <w:p w:rsidR="003219C6" w:rsidRDefault="003219C6" w:rsidP="007C5AEB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二、主要建设内容：项目选址位于宁波市鄞州区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姜山镇胡家坟村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，项目总占地面积</w:t>
      </w:r>
      <w:r>
        <w:rPr>
          <w:rFonts w:ascii="仿宋_GB2312" w:eastAsia="仿宋_GB2312" w:hAnsi="仿宋"/>
          <w:sz w:val="32"/>
          <w:szCs w:val="32"/>
          <w:lang w:val="en-GB"/>
        </w:rPr>
        <w:t>1041.3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项目设置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只</w:t>
      </w:r>
      <w:r w:rsidRPr="000C521E">
        <w:rPr>
          <w:rFonts w:ascii="仿宋_GB2312" w:eastAsia="仿宋_GB2312" w:hAnsi="仿宋" w:hint="eastAsia"/>
          <w:sz w:val="32"/>
          <w:szCs w:val="32"/>
          <w:lang w:val="en-GB"/>
        </w:rPr>
        <w:t>钢制埋地卧式双层油罐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，其中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的汽油罐，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的柴油罐；设置</w:t>
      </w:r>
      <w:r>
        <w:rPr>
          <w:rFonts w:ascii="仿宋_GB2312" w:eastAsia="仿宋_GB2312" w:hAnsi="仿宋"/>
          <w:sz w:val="32"/>
          <w:szCs w:val="32"/>
          <w:lang w:val="en-GB"/>
        </w:rPr>
        <w:t>4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台双泵双枪自吸式电脑税控加油机。</w:t>
      </w:r>
    </w:p>
    <w:p w:rsidR="003219C6" w:rsidRPr="00C40D86" w:rsidRDefault="003219C6" w:rsidP="00021F9F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3219C6" w:rsidRPr="009247C9" w:rsidRDefault="003219C6" w:rsidP="007E6D27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初期雨水经隔油池隔油处理后按规定排放</w:t>
      </w:r>
      <w:r w:rsidRPr="009247C9">
        <w:rPr>
          <w:rFonts w:ascii="仿宋_GB2312" w:eastAsia="仿宋_GB2312" w:hAnsi="仿宋" w:hint="eastAsia"/>
          <w:color w:val="000000"/>
          <w:sz w:val="32"/>
          <w:szCs w:val="32"/>
          <w:lang w:val="en-GB"/>
        </w:rPr>
        <w:t>；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生活污水经有效处理达到</w:t>
      </w:r>
      <w:r w:rsidRPr="009247C9">
        <w:rPr>
          <w:rFonts w:ascii="仿宋_GB2312" w:eastAsia="仿宋_GB2312" w:hAnsi="仿宋"/>
          <w:color w:val="000000"/>
          <w:kern w:val="0"/>
          <w:sz w:val="32"/>
          <w:szCs w:val="32"/>
          <w:lang w:val="en-GB"/>
        </w:rPr>
        <w:t>GB8978-1996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《污水综合排放标准》三级标准后纳入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市政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污水管网。</w:t>
      </w:r>
    </w:p>
    <w:p w:rsidR="003219C6" w:rsidRDefault="003219C6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（二）废气污染防治要求。配备卸油油气回收系统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和加油油气回收系统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废气排放执行</w:t>
      </w:r>
      <w:r>
        <w:rPr>
          <w:rFonts w:ascii="仿宋_GB2312" w:eastAsia="仿宋_GB2312" w:hAnsi="仿宋"/>
          <w:sz w:val="32"/>
          <w:szCs w:val="32"/>
          <w:lang w:val="en-GB"/>
        </w:rPr>
        <w:t>GB20952-2007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《加油站大气污染物排放标准》中的相关要求及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GB16297-1996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《大气污染物综合排放标准》中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表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“新污染源大气污染物排放限值”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的相关限值；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特别排放限制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3219C6" w:rsidRPr="00C40D86" w:rsidRDefault="003219C6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）固废污染防治要求。生活垃圾等固体废弃物分类收集后作无害化或资源化处理，严防二次污染的产生。清灌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废水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和非正常情况下隔油池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浮油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用专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用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固废罐收集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后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委托有资质的单位处置。</w:t>
      </w: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四、污染物排放总量控制要求。根据《报告表》结论，本项目总量控制指标：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VOCs</w:t>
      </w:r>
      <w:r>
        <w:rPr>
          <w:rFonts w:ascii="仿宋_GB2312" w:eastAsia="仿宋_GB2312" w:hAnsi="仿宋"/>
          <w:sz w:val="32"/>
          <w:szCs w:val="32"/>
          <w:lang w:val="en-GB"/>
        </w:rPr>
        <w:t>0.4783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t/a</w:t>
      </w:r>
      <w:r w:rsidRPr="000A0A33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五、环境风险防范与应急。严格按照《报告表》要求落实风险事故防范对策措施。</w:t>
      </w:r>
    </w:p>
    <w:p w:rsidR="003219C6" w:rsidRPr="00F154B5" w:rsidRDefault="003219C6" w:rsidP="00021F9F">
      <w:pPr>
        <w:adjustRightInd w:val="0"/>
        <w:snapToGrid w:val="0"/>
        <w:spacing w:line="58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六、本项目为《固定污染源排污许可分类管理名录》的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  <w:lang w:val="en-GB"/>
        </w:rPr>
        <w:t>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管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理行业，按照排污许可管理的相关规定，你单位应当按要求完成排污许可登记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工作。</w:t>
      </w: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七、若项目的性质、规模、地点、采用的生产工艺或者防治污染、防止生态破坏的措施发生重大变动的，应依法重新报批项目环评文件。自批准之日起满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5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3219C6" w:rsidRPr="00C40D86" w:rsidRDefault="003219C6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环保部门的监督检查。</w:t>
      </w:r>
    </w:p>
    <w:p w:rsidR="003219C6" w:rsidRPr="00C40D86" w:rsidRDefault="003219C6" w:rsidP="007E6D27">
      <w:pPr>
        <w:spacing w:line="600" w:lineRule="exact"/>
        <w:jc w:val="right"/>
        <w:rPr>
          <w:rFonts w:ascii="仿宋_GB2312" w:eastAsia="仿宋_GB2312" w:hAnsi="仿宋"/>
          <w:sz w:val="32"/>
          <w:szCs w:val="32"/>
          <w:lang w:val="en-GB"/>
        </w:rPr>
      </w:pPr>
    </w:p>
    <w:p w:rsidR="003219C6" w:rsidRPr="00C40D86" w:rsidRDefault="003219C6" w:rsidP="00A15324">
      <w:pPr>
        <w:spacing w:line="600" w:lineRule="exact"/>
        <w:ind w:right="320"/>
        <w:jc w:val="righ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3219C6" w:rsidRPr="00C40D86" w:rsidSect="0003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C6" w:rsidRDefault="003219C6" w:rsidP="00DA1B36">
      <w:r>
        <w:separator/>
      </w:r>
    </w:p>
  </w:endnote>
  <w:endnote w:type="continuationSeparator" w:id="0">
    <w:p w:rsidR="003219C6" w:rsidRDefault="003219C6" w:rsidP="00DA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C6" w:rsidRDefault="003219C6" w:rsidP="00DA1B36">
      <w:r>
        <w:separator/>
      </w:r>
    </w:p>
  </w:footnote>
  <w:footnote w:type="continuationSeparator" w:id="0">
    <w:p w:rsidR="003219C6" w:rsidRDefault="003219C6" w:rsidP="00DA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36"/>
    <w:rsid w:val="00014886"/>
    <w:rsid w:val="00021F9F"/>
    <w:rsid w:val="00026642"/>
    <w:rsid w:val="000312D0"/>
    <w:rsid w:val="00036D15"/>
    <w:rsid w:val="000815BF"/>
    <w:rsid w:val="000A0A33"/>
    <w:rsid w:val="000C521E"/>
    <w:rsid w:val="000C59A1"/>
    <w:rsid w:val="000C67B3"/>
    <w:rsid w:val="00115383"/>
    <w:rsid w:val="00142898"/>
    <w:rsid w:val="001B52CE"/>
    <w:rsid w:val="00217470"/>
    <w:rsid w:val="002343DF"/>
    <w:rsid w:val="00245B4B"/>
    <w:rsid w:val="00255911"/>
    <w:rsid w:val="00281E5D"/>
    <w:rsid w:val="00292DFE"/>
    <w:rsid w:val="00293684"/>
    <w:rsid w:val="00294705"/>
    <w:rsid w:val="002B0279"/>
    <w:rsid w:val="002E0D51"/>
    <w:rsid w:val="00302C2B"/>
    <w:rsid w:val="00304455"/>
    <w:rsid w:val="003219C6"/>
    <w:rsid w:val="00336D20"/>
    <w:rsid w:val="003409F7"/>
    <w:rsid w:val="00367277"/>
    <w:rsid w:val="003B2390"/>
    <w:rsid w:val="003B7503"/>
    <w:rsid w:val="003D7D61"/>
    <w:rsid w:val="004024B4"/>
    <w:rsid w:val="0042198C"/>
    <w:rsid w:val="004B7FE5"/>
    <w:rsid w:val="005259C3"/>
    <w:rsid w:val="00541221"/>
    <w:rsid w:val="00552C46"/>
    <w:rsid w:val="00585588"/>
    <w:rsid w:val="00586DB8"/>
    <w:rsid w:val="005955A1"/>
    <w:rsid w:val="005A4ACB"/>
    <w:rsid w:val="005D659C"/>
    <w:rsid w:val="005F4A23"/>
    <w:rsid w:val="0060787B"/>
    <w:rsid w:val="00613EFC"/>
    <w:rsid w:val="006869DC"/>
    <w:rsid w:val="006B13A0"/>
    <w:rsid w:val="00723ADA"/>
    <w:rsid w:val="00790988"/>
    <w:rsid w:val="007A16CD"/>
    <w:rsid w:val="007C5AEB"/>
    <w:rsid w:val="007D536F"/>
    <w:rsid w:val="007D65B4"/>
    <w:rsid w:val="007E6D27"/>
    <w:rsid w:val="007F0D90"/>
    <w:rsid w:val="007F29CB"/>
    <w:rsid w:val="008122C1"/>
    <w:rsid w:val="00891080"/>
    <w:rsid w:val="008D3484"/>
    <w:rsid w:val="0090208C"/>
    <w:rsid w:val="00922A1E"/>
    <w:rsid w:val="009247C9"/>
    <w:rsid w:val="0095190B"/>
    <w:rsid w:val="009523A7"/>
    <w:rsid w:val="00983F78"/>
    <w:rsid w:val="00992DF3"/>
    <w:rsid w:val="009B79B9"/>
    <w:rsid w:val="009C5E2A"/>
    <w:rsid w:val="00A01864"/>
    <w:rsid w:val="00A15324"/>
    <w:rsid w:val="00A1540C"/>
    <w:rsid w:val="00A42E84"/>
    <w:rsid w:val="00A50CA6"/>
    <w:rsid w:val="00A5495D"/>
    <w:rsid w:val="00A65038"/>
    <w:rsid w:val="00A83A02"/>
    <w:rsid w:val="00AF0605"/>
    <w:rsid w:val="00AF6436"/>
    <w:rsid w:val="00B00881"/>
    <w:rsid w:val="00B40275"/>
    <w:rsid w:val="00B53B9F"/>
    <w:rsid w:val="00B77072"/>
    <w:rsid w:val="00BB3D54"/>
    <w:rsid w:val="00BF4B38"/>
    <w:rsid w:val="00C40D86"/>
    <w:rsid w:val="00C56373"/>
    <w:rsid w:val="00CC6DEF"/>
    <w:rsid w:val="00CE7751"/>
    <w:rsid w:val="00D01B49"/>
    <w:rsid w:val="00D12E48"/>
    <w:rsid w:val="00D31D93"/>
    <w:rsid w:val="00D32695"/>
    <w:rsid w:val="00D32F10"/>
    <w:rsid w:val="00D33103"/>
    <w:rsid w:val="00D4091B"/>
    <w:rsid w:val="00D43527"/>
    <w:rsid w:val="00D446F3"/>
    <w:rsid w:val="00D80BFF"/>
    <w:rsid w:val="00D83AAF"/>
    <w:rsid w:val="00D85940"/>
    <w:rsid w:val="00DA1B36"/>
    <w:rsid w:val="00DD021E"/>
    <w:rsid w:val="00DD740E"/>
    <w:rsid w:val="00DE1DF8"/>
    <w:rsid w:val="00DE2309"/>
    <w:rsid w:val="00E11BAF"/>
    <w:rsid w:val="00E221E3"/>
    <w:rsid w:val="00E23FB9"/>
    <w:rsid w:val="00E84F28"/>
    <w:rsid w:val="00E87FB6"/>
    <w:rsid w:val="00ED44A2"/>
    <w:rsid w:val="00EE7F25"/>
    <w:rsid w:val="00EF2D87"/>
    <w:rsid w:val="00F154B5"/>
    <w:rsid w:val="00F56BD9"/>
    <w:rsid w:val="00F914F8"/>
    <w:rsid w:val="00FB12B0"/>
    <w:rsid w:val="00FE2C30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B3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DA1B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B3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247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7C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217</Words>
  <Characters>1238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admin</cp:lastModifiedBy>
  <cp:revision>4</cp:revision>
  <cp:lastPrinted>2020-06-30T01:08:00Z</cp:lastPrinted>
  <dcterms:created xsi:type="dcterms:W3CDTF">2020-06-15T01:39:00Z</dcterms:created>
  <dcterms:modified xsi:type="dcterms:W3CDTF">2020-06-30T01:08:00Z</dcterms:modified>
</cp:coreProperties>
</file>