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鄞州区教育局201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年政府信息公开年度报告</w:t>
      </w:r>
    </w:p>
    <w:p>
      <w:pPr>
        <w:spacing w:line="580" w:lineRule="exact"/>
        <w:ind w:firstLine="624" w:firstLineChars="200"/>
        <w:rPr>
          <w:rStyle w:val="10"/>
          <w:rFonts w:ascii="仿宋_GB2312" w:hAnsi="Arial" w:eastAsia="仿宋_GB2312" w:cs="Arial"/>
          <w:color w:val="000000"/>
          <w:spacing w:val="-4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本年度报告根据《中华人民共和国政府信息公开条例》（以下简称《条例》）和《宁波市政府信息公开规定》（以下简称《规定》）要求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，按照201</w:t>
      </w: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年</w:t>
      </w:r>
      <w:r>
        <w:rPr>
          <w:rStyle w:val="10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宁波市鄞州区人民政府办公室政府信息公开工作编制而成。本年报由概述、主动公开政府信息情况、依申请公开政府信息情况、政府信息公开收费及减免情况、因政府信息公开申请行政复议及提起行政诉讼情况、政府信息公开工作存在的主要问题和改进措施、其他需要报告的事项等七部分组成。本年度报告中所列数据的统计期限从201</w:t>
      </w:r>
      <w:r>
        <w:rPr>
          <w:rStyle w:val="10"/>
          <w:rFonts w:hint="eastAsia" w:ascii="仿宋_GB2312" w:hAnsi="Arial" w:eastAsia="仿宋_GB2312" w:cs="Arial"/>
          <w:color w:val="000000"/>
          <w:spacing w:val="-4"/>
          <w:sz w:val="32"/>
          <w:szCs w:val="32"/>
          <w:lang w:val="en-US" w:eastAsia="zh-CN"/>
        </w:rPr>
        <w:t>8</w:t>
      </w:r>
      <w:r>
        <w:rPr>
          <w:rStyle w:val="10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年1月1日到12月31日止。</w:t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</w:rPr>
        <w:t>本年度报告的电子版可以从“中国鄞州”门户网站（</w:t>
      </w:r>
      <w:r>
        <w:fldChar w:fldCharType="begin"/>
      </w:r>
      <w:r>
        <w:instrText xml:space="preserve">HYPERLINK "http://www.nbyz.gov.cn/" </w:instrText>
      </w:r>
      <w:r>
        <w:fldChar w:fldCharType="separate"/>
      </w:r>
      <w:r>
        <w:rPr>
          <w:rStyle w:val="5"/>
          <w:rFonts w:hint="eastAsia" w:ascii="仿宋_GB2312" w:hAnsi="Arial" w:eastAsia="仿宋_GB2312" w:cs="Arial"/>
          <w:sz w:val="32"/>
          <w:szCs w:val="32"/>
        </w:rPr>
        <w:t>http://www.nbyz.gov.cn/</w:t>
      </w:r>
      <w:r>
        <w:fldChar w:fldCharType="end"/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</w:rPr>
        <w:t>）上下载。如对本年度报告有任何疑问，请与鄞州区教育局办公室联系。联系电话：0574-8</w:t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9295214</w:t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</w:rPr>
        <w:t>；传真：8</w:t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9189437</w:t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</w:rPr>
        <w:t>；通信地址：宁波市鄞州区惠风东路568号A楼教育局办公室；邮编：315100；电子邮箱：</w:t>
      </w:r>
      <w:r>
        <w:fldChar w:fldCharType="begin"/>
      </w:r>
      <w:r>
        <w:instrText xml:space="preserve">HYPERLINK "mailto:yinz@nbyz.gov.cn" </w:instrText>
      </w:r>
      <w:r>
        <w:fldChar w:fldCharType="separate"/>
      </w:r>
      <w:r>
        <w:rPr>
          <w:rStyle w:val="5"/>
          <w:rFonts w:hint="eastAsia" w:ascii="仿宋_GB2312" w:hAnsi="Arial" w:eastAsia="仿宋_GB2312" w:cs="Arial"/>
          <w:sz w:val="32"/>
          <w:szCs w:val="32"/>
        </w:rPr>
        <w:t>jyj@nbyz.gov.cn</w:t>
      </w:r>
      <w:r>
        <w:fldChar w:fldCharType="end"/>
      </w:r>
      <w:r>
        <w:rPr>
          <w:rStyle w:val="10"/>
          <w:rFonts w:hint="eastAsia" w:ascii="仿宋_GB2312" w:hAnsi="Arial" w:eastAsia="仿宋_GB2312" w:cs="Arial"/>
          <w:color w:val="000000"/>
          <w:sz w:val="32"/>
          <w:szCs w:val="32"/>
        </w:rPr>
        <w:t>。</w:t>
      </w:r>
      <w:r>
        <w:rPr>
          <w:rStyle w:val="10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27" w:firstLineChars="196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一、概述</w:t>
      </w:r>
    </w:p>
    <w:p>
      <w:pPr>
        <w:spacing w:line="52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在领导体制建设上，主管分管领导责任明确，及时建立了有力的工作机构和网络，人员配备齐全，各项任务分解到位；制度体系建设方面，严格按照区政府相关文件精神，建立了政府信息的公开审查、依申请公开审查、责任追究、新闻发言人、公开考核等一系列制度；在工作机制建设方面，严格按照年初制定的政府信息公开年度工作方案开展工作，定期召开部署和总结政府信息公开工作会议，经常组织业务人员学习、培训并定期检查工作落实情况，每次的学习培训会议都做好记录和台帐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二、主动公开政府信息情况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障政府信息主动公开的时效性、完整性和真实性，属于主动公开范畴的政府信息在形成或更新20天内发布，做到公开办理的事项内容及要求与实际办理的情况坚决一致，公开的信息量与实际公开内相符，我局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年公开的信息量3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条，其中行政法规规范性文件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条，其他文件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条，人事信息13条，财政信息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</w:rPr>
        <w:t>条，其他工作信息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263</w:t>
      </w:r>
      <w:r>
        <w:rPr>
          <w:rFonts w:hint="eastAsia" w:ascii="仿宋_GB2312" w:eastAsia="仿宋_GB2312"/>
          <w:sz w:val="32"/>
          <w:szCs w:val="32"/>
        </w:rPr>
        <w:t>条。201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年，我局完成区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长信箱、局长信箱等网上咨询答复近2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三、依申请公开政府信息情况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我局建有网站和书信两种依申请受理的途径，我局规定受理的所有政府信息公开申请都必须在15个工作日内给予答复，201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年度通过网上平台办理依申请公开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件，通过纸质信件办理依申请公开0件。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件依申请公开都能在规定时间内完成答复，其中予以公开信息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四、政府信息公开收费及减免情况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年，我局对依申请公开提供政府信息的相关服务均不收费。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五、因政府信息公开申请行政复议、提起行政诉讼的情况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由于局领导和有关责任人的重视及努力，截止201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底，在监督保障特别是在举报、投诉信息方面没有发生一起针对教育局的行政复议或行政诉讼案件，信息公开应急事件都得到了及时处理，没有发生一起泄密或影响稳定的事件，并能够及时、高标准完成区政府布置的各项工作任务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六、政府信息公开工作存在的主要问题及改进措施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一是各科室工作人员政府信息公开意识强弱不一,认识有待进一步提高;二是信息公开内容广度和深度还不够;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是依申请信息公开有待规范。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此,我局下一步工作重点:一是加强信息联络人员与业务科室的衔接与沟通,努力将信息收集与公开同步进行,确保信息的及时、准确、全面;二是加强对信息联络人员的培训,着力提高机关工作人员信息公开意识,开展多种形式的交流,开阔工作人员视野,加强信息内容提炼和升华;三是</w:t>
      </w:r>
      <w:r>
        <w:rPr>
          <w:rFonts w:ascii="仿宋_GB2312" w:eastAsia="仿宋_GB2312"/>
          <w:sz w:val="32"/>
          <w:szCs w:val="32"/>
        </w:rPr>
        <w:t>针对公众申请查询信息表述有待明确等情况，主动与申请人沟通联系，帮助申请人理清查询内容，确定信息类型，及时做好答复。 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宁波市鄞州区教育局</w:t>
      </w:r>
    </w:p>
    <w:p>
      <w:pPr>
        <w:spacing w:line="520" w:lineRule="exact"/>
        <w:ind w:firstLine="5440" w:firstLineChars="1700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 w:val="32"/>
          <w:szCs w:val="32"/>
        </w:rPr>
        <w:t>2018年1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1D08"/>
    <w:rsid w:val="000B30BE"/>
    <w:rsid w:val="001D5374"/>
    <w:rsid w:val="00334AAB"/>
    <w:rsid w:val="00376D26"/>
    <w:rsid w:val="00746BD0"/>
    <w:rsid w:val="00824A61"/>
    <w:rsid w:val="008B011E"/>
    <w:rsid w:val="00926BBF"/>
    <w:rsid w:val="00940DFF"/>
    <w:rsid w:val="009C0B4B"/>
    <w:rsid w:val="00B272FA"/>
    <w:rsid w:val="00BC1D08"/>
    <w:rsid w:val="00D771A4"/>
    <w:rsid w:val="00DB066F"/>
    <w:rsid w:val="00F406CE"/>
    <w:rsid w:val="13690267"/>
    <w:rsid w:val="220F4F71"/>
    <w:rsid w:val="3CFD619E"/>
    <w:rsid w:val="3F260202"/>
    <w:rsid w:val="427E212A"/>
    <w:rsid w:val="59DA0352"/>
    <w:rsid w:val="7DBF4AB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paragraph" w:customStyle="1" w:styleId="7">
    <w:name w:val="Char Char Char Char"/>
    <w:basedOn w:val="1"/>
    <w:uiPriority w:val="0"/>
    <w:pPr>
      <w:spacing w:line="580" w:lineRule="exact"/>
      <w:ind w:firstLine="640" w:firstLineChars="200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10">
    <w:name w:val="apple-style-span"/>
    <w:basedOn w:val="4"/>
    <w:uiPriority w:val="0"/>
    <w:rPr/>
  </w:style>
  <w:style w:type="character" w:customStyle="1" w:styleId="11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1331</Characters>
  <Lines>11</Lines>
  <Paragraphs>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2018-01-16T06:28:00Z</dcterms:created>
  <dc:creator>MC SYSTEM</dc:creator>
  <cp:lastModifiedBy>dell</cp:lastModifiedBy>
  <dcterms:modified xsi:type="dcterms:W3CDTF">2019-01-07T01:28:29Z</dcterms:modified>
  <dc:title>鄞州区教育局2018年政府信息公开年度报告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