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B0" w:rsidRDefault="00A66BB0" w:rsidP="00A66BB0">
      <w:pPr>
        <w:widowControl/>
        <w:spacing w:line="330" w:lineRule="atLeast"/>
        <w:jc w:val="left"/>
        <w:rPr>
          <w:rFonts w:ascii="ˎ̥" w:hAnsi="ˎ̥" w:cs="宋体" w:hint="eastAsia"/>
          <w:kern w:val="0"/>
          <w:sz w:val="24"/>
          <w:szCs w:val="24"/>
        </w:rPr>
      </w:pPr>
    </w:p>
    <w:p w:rsidR="00DC3964" w:rsidRPr="00DC3964" w:rsidRDefault="002A1DFA" w:rsidP="00255AD8">
      <w:pPr>
        <w:widowControl/>
        <w:spacing w:line="300" w:lineRule="atLeast"/>
        <w:jc w:val="center"/>
        <w:rPr>
          <w:rFonts w:ascii="方正小标宋简体" w:eastAsia="方正小标宋简体" w:hAnsi="ˎ̥" w:hint="eastAsia"/>
          <w:b/>
          <w:sz w:val="36"/>
          <w:szCs w:val="36"/>
        </w:rPr>
      </w:pPr>
      <w:bookmarkStart w:id="0" w:name="_Hlk520154188"/>
      <w:r>
        <w:rPr>
          <w:rFonts w:ascii="方正小标宋简体" w:eastAsia="方正小标宋简体" w:hAnsi="ˎ̥" w:hint="eastAsia"/>
          <w:b/>
          <w:sz w:val="36"/>
          <w:szCs w:val="36"/>
        </w:rPr>
        <w:t>鄞州人民医院东院区</w:t>
      </w:r>
      <w:r w:rsidR="00DC3964" w:rsidRPr="00DC3964">
        <w:rPr>
          <w:rFonts w:ascii="方正小标宋简体" w:eastAsia="方正小标宋简体" w:hAnsi="ˎ̥" w:hint="eastAsia"/>
          <w:b/>
          <w:sz w:val="36"/>
          <w:szCs w:val="36"/>
        </w:rPr>
        <w:t>工程</w:t>
      </w:r>
    </w:p>
    <w:bookmarkEnd w:id="0"/>
    <w:p w:rsidR="00A66BB0" w:rsidRPr="000D413E" w:rsidRDefault="00A66BB0" w:rsidP="00255AD8">
      <w:pPr>
        <w:widowControl/>
        <w:spacing w:line="300" w:lineRule="atLeast"/>
        <w:jc w:val="center"/>
        <w:rPr>
          <w:rFonts w:ascii="方正小标宋简体" w:eastAsia="方正小标宋简体" w:hAnsi="ˎ̥" w:hint="eastAsia"/>
          <w:b/>
          <w:sz w:val="36"/>
          <w:szCs w:val="36"/>
        </w:rPr>
      </w:pPr>
      <w:r w:rsidRPr="000D413E">
        <w:rPr>
          <w:rFonts w:ascii="方正小标宋简体" w:eastAsia="方正小标宋简体" w:hAnsi="ˎ̥" w:hint="eastAsia"/>
          <w:b/>
          <w:sz w:val="36"/>
          <w:szCs w:val="36"/>
        </w:rPr>
        <w:t>跟踪审计协审单位资格入围名单公告</w:t>
      </w:r>
    </w:p>
    <w:p w:rsidR="00A66BB0" w:rsidRPr="00B23A76" w:rsidRDefault="00A66BB0" w:rsidP="00A66BB0">
      <w:pPr>
        <w:widowControl/>
        <w:spacing w:line="330" w:lineRule="atLeast"/>
        <w:jc w:val="center"/>
        <w:rPr>
          <w:rFonts w:ascii="仿宋_GB2312" w:eastAsia="仿宋_GB2312" w:hAnsi="ˎ̥" w:cs="宋体" w:hint="eastAsia"/>
          <w:b/>
          <w:kern w:val="0"/>
          <w:sz w:val="32"/>
          <w:szCs w:val="32"/>
        </w:rPr>
      </w:pPr>
    </w:p>
    <w:p w:rsidR="00A66BB0" w:rsidRDefault="00A66BB0" w:rsidP="00255AD8">
      <w:pPr>
        <w:spacing w:line="600" w:lineRule="exact"/>
        <w:jc w:val="left"/>
        <w:rPr>
          <w:rFonts w:ascii="仿宋_GB2312" w:eastAsia="仿宋_GB2312" w:hAnsi="ˎ̥" w:cs="宋体" w:hint="eastAsia"/>
          <w:kern w:val="0"/>
          <w:sz w:val="32"/>
          <w:szCs w:val="32"/>
        </w:rPr>
      </w:pPr>
      <w:r w:rsidRPr="008A287F">
        <w:rPr>
          <w:rFonts w:ascii="仿宋_GB2312" w:eastAsia="仿宋_GB2312" w:hAnsi="ˎ̥" w:cs="宋体" w:hint="eastAsia"/>
          <w:kern w:val="0"/>
          <w:sz w:val="32"/>
          <w:szCs w:val="32"/>
        </w:rPr>
        <w:t>各投标人：</w:t>
      </w:r>
    </w:p>
    <w:p w:rsidR="002A1DFA" w:rsidRPr="00D145C2" w:rsidRDefault="00DC3964" w:rsidP="002A1DFA">
      <w:pPr>
        <w:widowControl/>
        <w:spacing w:line="560" w:lineRule="exact"/>
        <w:ind w:firstLineChars="200" w:firstLine="640"/>
        <w:jc w:val="left"/>
        <w:rPr>
          <w:rFonts w:ascii="仿宋_GB2312" w:eastAsia="仿宋_GB2312" w:cs="仿宋_GB2312"/>
          <w:kern w:val="32"/>
          <w:sz w:val="32"/>
          <w:szCs w:val="32"/>
        </w:rPr>
      </w:pPr>
      <w:r>
        <w:rPr>
          <w:rFonts w:ascii="仿宋_GB2312" w:eastAsia="仿宋_GB2312" w:hAnsi="ˎ̥" w:cs="宋体" w:hint="eastAsia"/>
          <w:kern w:val="0"/>
          <w:sz w:val="32"/>
          <w:szCs w:val="32"/>
        </w:rPr>
        <w:t xml:space="preserve">  </w:t>
      </w:r>
      <w:r w:rsidR="00A66BB0">
        <w:rPr>
          <w:rFonts w:ascii="仿宋_GB2312" w:eastAsia="仿宋_GB2312" w:hAnsi="ˎ̥" w:cs="宋体" w:hint="eastAsia"/>
          <w:kern w:val="0"/>
          <w:sz w:val="32"/>
          <w:szCs w:val="32"/>
        </w:rPr>
        <w:t>根据《</w:t>
      </w:r>
      <w:r w:rsidR="002A1DFA">
        <w:rPr>
          <w:rFonts w:ascii="仿宋_GB2312" w:eastAsia="仿宋_GB2312" w:hAnsi="宋体" w:hint="eastAsia"/>
          <w:sz w:val="32"/>
          <w:szCs w:val="32"/>
        </w:rPr>
        <w:t>鄞州人民医院东院区</w:t>
      </w:r>
      <w:r w:rsidRPr="00DC3964">
        <w:rPr>
          <w:rFonts w:ascii="仿宋_GB2312" w:eastAsia="仿宋_GB2312" w:hAnsi="宋体" w:hint="eastAsia"/>
          <w:sz w:val="32"/>
          <w:szCs w:val="32"/>
        </w:rPr>
        <w:t>工程</w:t>
      </w:r>
      <w:r w:rsidR="00A66BB0" w:rsidRPr="00CF2D18">
        <w:rPr>
          <w:rFonts w:ascii="仿宋_GB2312" w:eastAsia="仿宋_GB2312" w:hAnsi="宋体" w:hint="eastAsia"/>
          <w:sz w:val="32"/>
          <w:szCs w:val="32"/>
        </w:rPr>
        <w:t>跟踪审计协审单位入围资格招标公告</w:t>
      </w:r>
      <w:r w:rsidR="00A66BB0">
        <w:rPr>
          <w:rFonts w:ascii="仿宋_GB2312" w:eastAsia="仿宋_GB2312" w:hAnsi="宋体" w:hint="eastAsia"/>
          <w:sz w:val="32"/>
          <w:szCs w:val="32"/>
        </w:rPr>
        <w:t>》</w:t>
      </w:r>
      <w:r w:rsidR="00A66BB0">
        <w:rPr>
          <w:rFonts w:ascii="仿宋_GB2312" w:eastAsia="仿宋_GB2312" w:hint="eastAsia"/>
          <w:sz w:val="32"/>
          <w:szCs w:val="32"/>
        </w:rPr>
        <w:t>，</w:t>
      </w:r>
      <w:r w:rsidR="00F2632A">
        <w:rPr>
          <w:rFonts w:ascii="仿宋_GB2312" w:eastAsia="仿宋_GB2312" w:hint="eastAsia"/>
          <w:sz w:val="32"/>
          <w:szCs w:val="32"/>
        </w:rPr>
        <w:t>截止规定报名时间，共有</w:t>
      </w:r>
      <w:r w:rsidR="002A1DFA">
        <w:rPr>
          <w:rFonts w:ascii="仿宋_GB2312" w:eastAsia="仿宋_GB2312" w:hint="eastAsia"/>
          <w:sz w:val="32"/>
          <w:szCs w:val="32"/>
        </w:rPr>
        <w:t>1</w:t>
      </w:r>
      <w:r w:rsidR="00F2632A">
        <w:rPr>
          <w:rFonts w:ascii="仿宋_GB2312" w:eastAsia="仿宋_GB2312" w:hint="eastAsia"/>
          <w:sz w:val="32"/>
          <w:szCs w:val="32"/>
        </w:rPr>
        <w:t>3</w:t>
      </w:r>
      <w:r>
        <w:rPr>
          <w:rFonts w:ascii="仿宋_GB2312" w:eastAsia="仿宋_GB2312" w:hint="eastAsia"/>
          <w:sz w:val="32"/>
          <w:szCs w:val="32"/>
        </w:rPr>
        <w:t>家单位提交书面报名资料，</w:t>
      </w:r>
      <w:r w:rsidR="002A1DFA">
        <w:rPr>
          <w:rFonts w:ascii="仿宋_GB2312" w:eastAsia="仿宋_GB2312" w:hint="eastAsia"/>
          <w:sz w:val="32"/>
          <w:szCs w:val="32"/>
        </w:rPr>
        <w:t>根据“</w:t>
      </w:r>
      <w:r w:rsidR="002A1DFA" w:rsidRPr="008F3834">
        <w:rPr>
          <w:rFonts w:ascii="仿宋_GB2312" w:eastAsia="仿宋_GB2312" w:cs="仿宋_GB2312" w:hint="eastAsia"/>
          <w:kern w:val="32"/>
          <w:sz w:val="32"/>
          <w:szCs w:val="32"/>
        </w:rPr>
        <w:t>若投标报名的投标人多于5家，则通过抽签或摇号方式确定5家投标人资格入围</w:t>
      </w:r>
      <w:r w:rsidR="002A1DFA">
        <w:rPr>
          <w:rFonts w:ascii="仿宋_GB2312" w:eastAsia="仿宋_GB2312" w:cs="仿宋_GB2312" w:hint="eastAsia"/>
          <w:kern w:val="32"/>
          <w:sz w:val="32"/>
          <w:szCs w:val="32"/>
        </w:rPr>
        <w:t>”的约定，在局纪检人员监督下，</w:t>
      </w:r>
      <w:r w:rsidR="002A1DFA">
        <w:rPr>
          <w:rFonts w:ascii="仿宋_GB2312" w:eastAsia="仿宋_GB2312" w:hint="eastAsia"/>
          <w:sz w:val="32"/>
          <w:szCs w:val="32"/>
        </w:rPr>
        <w:t>2019年8月21日上午，报名单位在审计中心5201</w:t>
      </w:r>
      <w:r w:rsidR="00CA4931">
        <w:rPr>
          <w:rFonts w:ascii="仿宋_GB2312" w:eastAsia="仿宋_GB2312" w:hint="eastAsia"/>
          <w:sz w:val="32"/>
          <w:szCs w:val="32"/>
        </w:rPr>
        <w:t>会议室</w:t>
      </w:r>
      <w:r w:rsidR="002A1DFA">
        <w:rPr>
          <w:rFonts w:ascii="仿宋_GB2312" w:eastAsia="仿宋_GB2312" w:hint="eastAsia"/>
          <w:sz w:val="32"/>
          <w:szCs w:val="32"/>
        </w:rPr>
        <w:t>进行了抽签，</w:t>
      </w:r>
      <w:r w:rsidR="004C42F8">
        <w:rPr>
          <w:rFonts w:ascii="仿宋_GB2312" w:eastAsia="仿宋_GB2312" w:hint="eastAsia"/>
          <w:sz w:val="32"/>
          <w:szCs w:val="32"/>
        </w:rPr>
        <w:t>根据抽签结果，</w:t>
      </w:r>
      <w:r w:rsidR="002A1DFA">
        <w:rPr>
          <w:rFonts w:ascii="仿宋_GB2312" w:eastAsia="仿宋_GB2312" w:hAnsi="宋体" w:hint="eastAsia"/>
          <w:sz w:val="32"/>
          <w:szCs w:val="32"/>
        </w:rPr>
        <w:t>确定以下五家单位为</w:t>
      </w:r>
      <w:r w:rsidR="002A1DFA">
        <w:rPr>
          <w:rFonts w:ascii="仿宋_GB2312" w:eastAsia="仿宋_GB2312" w:hAnsi="宋体" w:cs="宋体" w:hint="eastAsia"/>
          <w:snapToGrid w:val="0"/>
          <w:color w:val="000000"/>
          <w:kern w:val="0"/>
          <w:sz w:val="32"/>
          <w:szCs w:val="32"/>
        </w:rPr>
        <w:t>资格</w:t>
      </w:r>
      <w:r w:rsidR="002A1DFA" w:rsidRPr="00CF2D18">
        <w:rPr>
          <w:rFonts w:ascii="仿宋_GB2312" w:eastAsia="仿宋_GB2312" w:hAnsi="宋体" w:hint="eastAsia"/>
          <w:sz w:val="32"/>
          <w:szCs w:val="32"/>
        </w:rPr>
        <w:t>入围</w:t>
      </w:r>
      <w:r w:rsidR="002A1DFA">
        <w:rPr>
          <w:rFonts w:ascii="仿宋_GB2312" w:eastAsia="仿宋_GB2312" w:hAnsi="宋体" w:hint="eastAsia"/>
          <w:sz w:val="32"/>
          <w:szCs w:val="32"/>
        </w:rPr>
        <w:t>单位，参加本工程</w:t>
      </w:r>
      <w:r w:rsidR="002A1DFA" w:rsidRPr="00CF2D18">
        <w:rPr>
          <w:rFonts w:ascii="仿宋_GB2312" w:eastAsia="仿宋_GB2312" w:hAnsi="宋体" w:hint="eastAsia"/>
          <w:sz w:val="32"/>
          <w:szCs w:val="32"/>
        </w:rPr>
        <w:t>跟踪审计</w:t>
      </w:r>
      <w:r w:rsidR="002A1DFA">
        <w:rPr>
          <w:rFonts w:ascii="仿宋_GB2312" w:eastAsia="仿宋_GB2312" w:hAnsi="宋体" w:hint="eastAsia"/>
          <w:sz w:val="32"/>
          <w:szCs w:val="32"/>
        </w:rPr>
        <w:t>的投标。</w:t>
      </w:r>
    </w:p>
    <w:p w:rsidR="00A66BB0" w:rsidRPr="008A287F" w:rsidRDefault="00A66BB0" w:rsidP="00255AD8">
      <w:pPr>
        <w:widowControl/>
        <w:spacing w:line="600" w:lineRule="exact"/>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 xml:space="preserve">    </w:t>
      </w:r>
      <w:r w:rsidRPr="008A287F">
        <w:rPr>
          <w:rFonts w:ascii="仿宋_GB2312" w:eastAsia="仿宋_GB2312" w:hAnsi="ˎ̥" w:cs="宋体" w:hint="eastAsia"/>
          <w:kern w:val="0"/>
          <w:sz w:val="32"/>
          <w:szCs w:val="32"/>
        </w:rPr>
        <w:t>请</w:t>
      </w:r>
      <w:r w:rsidRPr="00DF76FD">
        <w:rPr>
          <w:rFonts w:ascii="仿宋_GB2312" w:eastAsia="仿宋_GB2312" w:hAnsi="宋体" w:cs="宋体" w:hint="eastAsia"/>
          <w:snapToGrid w:val="0"/>
          <w:color w:val="000000"/>
          <w:kern w:val="0"/>
          <w:sz w:val="32"/>
          <w:szCs w:val="32"/>
        </w:rPr>
        <w:t>资格</w:t>
      </w:r>
      <w:r w:rsidRPr="00DF76FD">
        <w:rPr>
          <w:rFonts w:ascii="仿宋_GB2312" w:eastAsia="仿宋_GB2312" w:hAnsi="宋体" w:hint="eastAsia"/>
          <w:sz w:val="32"/>
          <w:szCs w:val="32"/>
        </w:rPr>
        <w:t>入围单位</w:t>
      </w:r>
      <w:r w:rsidRPr="008A287F">
        <w:rPr>
          <w:rFonts w:ascii="仿宋_GB2312" w:eastAsia="仿宋_GB2312" w:hAnsi="ˎ̥" w:cs="宋体" w:hint="eastAsia"/>
          <w:kern w:val="0"/>
          <w:sz w:val="32"/>
          <w:szCs w:val="32"/>
        </w:rPr>
        <w:t>自行下载招标文件</w:t>
      </w:r>
      <w:r w:rsidRPr="00DF76FD">
        <w:rPr>
          <w:rFonts w:ascii="仿宋_GB2312" w:eastAsia="仿宋_GB2312" w:hAnsi="ˎ̥" w:cs="宋体" w:hint="eastAsia"/>
          <w:kern w:val="0"/>
          <w:sz w:val="32"/>
          <w:szCs w:val="32"/>
        </w:rPr>
        <w:t>（</w:t>
      </w:r>
      <w:r w:rsidRPr="00DF76FD">
        <w:rPr>
          <w:rFonts w:ascii="仿宋_GB2312" w:eastAsia="仿宋_GB2312" w:hAnsi="宋体" w:cs="宋体" w:hint="eastAsia"/>
          <w:kern w:val="0"/>
          <w:sz w:val="32"/>
          <w:szCs w:val="32"/>
        </w:rPr>
        <w:t>鄞州区政府审计局网站http://nbyz.gov.cn/col/col106442/index.html)</w:t>
      </w:r>
      <w:r w:rsidRPr="008A287F">
        <w:rPr>
          <w:rFonts w:ascii="仿宋_GB2312" w:eastAsia="仿宋_GB2312" w:hAnsi="ˎ̥" w:cs="宋体" w:hint="eastAsia"/>
          <w:kern w:val="0"/>
          <w:sz w:val="32"/>
          <w:szCs w:val="32"/>
        </w:rPr>
        <w:t>，按招标文件要求参加投标。</w:t>
      </w:r>
    </w:p>
    <w:p w:rsidR="00A66BB0" w:rsidRDefault="00A66BB0" w:rsidP="00255AD8">
      <w:pPr>
        <w:widowControl/>
        <w:spacing w:line="600" w:lineRule="exact"/>
        <w:jc w:val="left"/>
        <w:rPr>
          <w:rFonts w:ascii="仿宋_GB2312" w:eastAsia="仿宋_GB2312" w:hAnsi="宋体"/>
          <w:sz w:val="32"/>
          <w:szCs w:val="32"/>
        </w:rPr>
      </w:pPr>
      <w:r>
        <w:rPr>
          <w:rFonts w:ascii="仿宋_GB2312" w:eastAsia="仿宋_GB2312" w:hAnsi="宋体" w:cs="宋体" w:hint="eastAsia"/>
          <w:snapToGrid w:val="0"/>
          <w:color w:val="000000"/>
          <w:kern w:val="0"/>
          <w:sz w:val="32"/>
          <w:szCs w:val="32"/>
        </w:rPr>
        <w:t>资格</w:t>
      </w:r>
      <w:r w:rsidRPr="00CF2D18">
        <w:rPr>
          <w:rFonts w:ascii="仿宋_GB2312" w:eastAsia="仿宋_GB2312" w:hAnsi="宋体" w:hint="eastAsia"/>
          <w:sz w:val="32"/>
          <w:szCs w:val="32"/>
        </w:rPr>
        <w:t>入围</w:t>
      </w:r>
      <w:r>
        <w:rPr>
          <w:rFonts w:ascii="仿宋_GB2312" w:eastAsia="仿宋_GB2312" w:hAnsi="宋体" w:hint="eastAsia"/>
          <w:sz w:val="32"/>
          <w:szCs w:val="32"/>
        </w:rPr>
        <w:t>单位名单如下：</w:t>
      </w:r>
    </w:p>
    <w:p w:rsidR="002A1DFA" w:rsidRDefault="00A66BB0" w:rsidP="00255AD8">
      <w:pPr>
        <w:widowControl/>
        <w:spacing w:line="600" w:lineRule="exact"/>
        <w:jc w:val="left"/>
        <w:rPr>
          <w:rFonts w:ascii="仿宋_GB2312" w:eastAsia="仿宋_GB2312" w:cs="仿宋_GB2312"/>
          <w:kern w:val="32"/>
          <w:sz w:val="32"/>
          <w:szCs w:val="32"/>
        </w:rPr>
      </w:pPr>
      <w:r>
        <w:rPr>
          <w:rFonts w:ascii="仿宋_GB2312" w:eastAsia="仿宋_GB2312" w:cs="仿宋_GB2312" w:hint="eastAsia"/>
          <w:kern w:val="32"/>
          <w:sz w:val="32"/>
          <w:szCs w:val="32"/>
        </w:rPr>
        <w:t>1</w:t>
      </w:r>
      <w:r w:rsidR="00255AD8">
        <w:rPr>
          <w:rFonts w:ascii="仿宋_GB2312" w:eastAsia="仿宋_GB2312" w:cs="仿宋_GB2312" w:hint="eastAsia"/>
          <w:kern w:val="32"/>
          <w:sz w:val="32"/>
          <w:szCs w:val="32"/>
        </w:rPr>
        <w:t>、</w:t>
      </w:r>
      <w:r w:rsidR="002A1DFA">
        <w:rPr>
          <w:rFonts w:ascii="仿宋_GB2312" w:eastAsia="仿宋_GB2312" w:cs="仿宋_GB2312" w:hint="eastAsia"/>
          <w:kern w:val="32"/>
          <w:sz w:val="32"/>
          <w:szCs w:val="32"/>
        </w:rPr>
        <w:t>宁波市斯正项目管理咨询有限公司和中汇会计师事务所宁波分所联合体</w:t>
      </w:r>
    </w:p>
    <w:p w:rsidR="002A1DFA" w:rsidRDefault="00A66BB0" w:rsidP="00255AD8">
      <w:pPr>
        <w:widowControl/>
        <w:spacing w:line="600" w:lineRule="exact"/>
        <w:jc w:val="left"/>
        <w:rPr>
          <w:rFonts w:ascii="仿宋_GB2312" w:eastAsia="仿宋_GB2312" w:cs="仿宋_GB2312"/>
          <w:kern w:val="32"/>
          <w:sz w:val="32"/>
          <w:szCs w:val="32"/>
        </w:rPr>
      </w:pPr>
      <w:r>
        <w:rPr>
          <w:rFonts w:ascii="仿宋_GB2312" w:eastAsia="仿宋_GB2312" w:cs="仿宋_GB2312" w:hint="eastAsia"/>
          <w:kern w:val="32"/>
          <w:sz w:val="32"/>
          <w:szCs w:val="32"/>
        </w:rPr>
        <w:t>2</w:t>
      </w:r>
      <w:r w:rsidR="00255AD8">
        <w:rPr>
          <w:rFonts w:ascii="仿宋_GB2312" w:eastAsia="仿宋_GB2312" w:cs="仿宋_GB2312" w:hint="eastAsia"/>
          <w:kern w:val="32"/>
          <w:sz w:val="32"/>
          <w:szCs w:val="32"/>
        </w:rPr>
        <w:t>、</w:t>
      </w:r>
      <w:r w:rsidR="002A1DFA">
        <w:rPr>
          <w:rFonts w:ascii="仿宋_GB2312" w:eastAsia="仿宋_GB2312" w:cs="仿宋_GB2312" w:hint="eastAsia"/>
          <w:kern w:val="32"/>
          <w:sz w:val="32"/>
          <w:szCs w:val="32"/>
        </w:rPr>
        <w:t>宁波</w:t>
      </w:r>
      <w:r w:rsidR="003005F6">
        <w:rPr>
          <w:rFonts w:ascii="仿宋_GB2312" w:eastAsia="仿宋_GB2312" w:cs="仿宋_GB2312" w:hint="eastAsia"/>
          <w:kern w:val="32"/>
          <w:sz w:val="32"/>
          <w:szCs w:val="32"/>
        </w:rPr>
        <w:t>市</w:t>
      </w:r>
      <w:r w:rsidR="002A1DFA">
        <w:rPr>
          <w:rFonts w:ascii="仿宋_GB2312" w:eastAsia="仿宋_GB2312" w:cs="仿宋_GB2312" w:hint="eastAsia"/>
          <w:kern w:val="32"/>
          <w:sz w:val="32"/>
          <w:szCs w:val="32"/>
        </w:rPr>
        <w:t>科翔工程项目管理有限公司和宁波正德会计师事务所有限公司联合体</w:t>
      </w:r>
    </w:p>
    <w:p w:rsidR="00A66BB0" w:rsidRDefault="00F2632A" w:rsidP="00255AD8">
      <w:pPr>
        <w:widowControl/>
        <w:spacing w:line="600" w:lineRule="exact"/>
        <w:jc w:val="left"/>
        <w:rPr>
          <w:rFonts w:ascii="仿宋_GB2312" w:eastAsia="仿宋_GB2312" w:cs="仿宋_GB2312"/>
          <w:kern w:val="32"/>
          <w:sz w:val="32"/>
          <w:szCs w:val="32"/>
        </w:rPr>
      </w:pPr>
      <w:r>
        <w:rPr>
          <w:rFonts w:ascii="仿宋_GB2312" w:eastAsia="仿宋_GB2312" w:cs="仿宋_GB2312" w:hint="eastAsia"/>
          <w:kern w:val="32"/>
          <w:sz w:val="32"/>
          <w:szCs w:val="32"/>
        </w:rPr>
        <w:t>3</w:t>
      </w:r>
      <w:r w:rsidR="00A66BB0">
        <w:rPr>
          <w:rFonts w:ascii="仿宋_GB2312" w:eastAsia="仿宋_GB2312" w:cs="仿宋_GB2312" w:hint="eastAsia"/>
          <w:kern w:val="32"/>
          <w:sz w:val="32"/>
          <w:szCs w:val="32"/>
        </w:rPr>
        <w:t>、</w:t>
      </w:r>
      <w:r w:rsidR="002A1DFA">
        <w:rPr>
          <w:rFonts w:ascii="仿宋_GB2312" w:eastAsia="仿宋_GB2312" w:cs="仿宋_GB2312" w:hint="eastAsia"/>
          <w:kern w:val="32"/>
          <w:sz w:val="32"/>
          <w:szCs w:val="32"/>
        </w:rPr>
        <w:t>浙江中际工程项目管理有限公司和宁波德遵会计师事务所有限公司联合体</w:t>
      </w:r>
    </w:p>
    <w:p w:rsidR="002A1DFA" w:rsidRDefault="002A1DFA" w:rsidP="00255AD8">
      <w:pPr>
        <w:widowControl/>
        <w:spacing w:line="600" w:lineRule="exact"/>
        <w:jc w:val="left"/>
        <w:rPr>
          <w:rFonts w:ascii="仿宋_GB2312" w:eastAsia="仿宋_GB2312" w:cs="仿宋_GB2312"/>
          <w:kern w:val="32"/>
          <w:sz w:val="32"/>
          <w:szCs w:val="32"/>
        </w:rPr>
      </w:pPr>
      <w:r>
        <w:rPr>
          <w:rFonts w:ascii="仿宋_GB2312" w:eastAsia="仿宋_GB2312" w:cs="仿宋_GB2312" w:hint="eastAsia"/>
          <w:kern w:val="32"/>
          <w:sz w:val="32"/>
          <w:szCs w:val="32"/>
        </w:rPr>
        <w:lastRenderedPageBreak/>
        <w:t>4、宁波工正工程造价咨询有限公司和宁波国穗会计师事务所有限公司联合体</w:t>
      </w:r>
    </w:p>
    <w:p w:rsidR="002A1DFA" w:rsidRDefault="002A1DFA" w:rsidP="00255AD8">
      <w:pPr>
        <w:widowControl/>
        <w:spacing w:line="600" w:lineRule="exact"/>
        <w:jc w:val="left"/>
        <w:rPr>
          <w:rFonts w:ascii="仿宋_GB2312" w:eastAsia="仿宋_GB2312" w:cs="仿宋_GB2312"/>
          <w:kern w:val="32"/>
          <w:sz w:val="32"/>
          <w:szCs w:val="32"/>
        </w:rPr>
      </w:pPr>
      <w:r>
        <w:rPr>
          <w:rFonts w:ascii="仿宋_GB2312" w:eastAsia="仿宋_GB2312" w:cs="仿宋_GB2312" w:hint="eastAsia"/>
          <w:kern w:val="32"/>
          <w:sz w:val="32"/>
          <w:szCs w:val="32"/>
        </w:rPr>
        <w:t>5、宁波正源工程造价咨询有限公司和宁波正源会计师事务所有限公司联合体</w:t>
      </w:r>
    </w:p>
    <w:p w:rsidR="002A1DFA" w:rsidRDefault="002A1DFA" w:rsidP="00255AD8">
      <w:pPr>
        <w:widowControl/>
        <w:spacing w:line="600" w:lineRule="exact"/>
        <w:jc w:val="left"/>
        <w:rPr>
          <w:rFonts w:ascii="仿宋_GB2312" w:eastAsia="仿宋_GB2312" w:cs="仿宋_GB2312"/>
          <w:kern w:val="32"/>
          <w:sz w:val="32"/>
          <w:szCs w:val="32"/>
        </w:rPr>
      </w:pPr>
    </w:p>
    <w:p w:rsidR="00A66BB0" w:rsidRDefault="00A66BB0" w:rsidP="00A66BB0">
      <w:pPr>
        <w:widowControl/>
        <w:spacing w:line="500" w:lineRule="atLeast"/>
        <w:jc w:val="left"/>
        <w:rPr>
          <w:rFonts w:ascii="仿宋_GB2312" w:eastAsia="仿宋_GB2312" w:cs="仿宋_GB2312"/>
          <w:kern w:val="32"/>
          <w:sz w:val="32"/>
          <w:szCs w:val="32"/>
        </w:rPr>
      </w:pPr>
      <w:r>
        <w:rPr>
          <w:rFonts w:ascii="仿宋_GB2312" w:eastAsia="仿宋_GB2312" w:cs="仿宋_GB2312" w:hint="eastAsia"/>
          <w:kern w:val="32"/>
          <w:sz w:val="32"/>
          <w:szCs w:val="32"/>
        </w:rPr>
        <w:t xml:space="preserve">                   宁波市鄞州区政府投资项目审计中心</w:t>
      </w:r>
    </w:p>
    <w:p w:rsidR="004948B5" w:rsidRPr="00255AD8" w:rsidRDefault="00A66BB0" w:rsidP="00255AD8">
      <w:pPr>
        <w:widowControl/>
        <w:spacing w:line="500" w:lineRule="atLeast"/>
        <w:jc w:val="left"/>
        <w:rPr>
          <w:rFonts w:ascii="仿宋_GB2312" w:eastAsia="仿宋_GB2312" w:cs="仿宋_GB2312"/>
          <w:kern w:val="32"/>
          <w:sz w:val="32"/>
          <w:szCs w:val="32"/>
        </w:rPr>
      </w:pPr>
      <w:r>
        <w:rPr>
          <w:rFonts w:ascii="仿宋_GB2312" w:eastAsia="仿宋_GB2312" w:cs="仿宋_GB2312" w:hint="eastAsia"/>
          <w:kern w:val="32"/>
          <w:sz w:val="32"/>
          <w:szCs w:val="32"/>
        </w:rPr>
        <w:t xml:space="preserve">             </w:t>
      </w:r>
      <w:r w:rsidR="002A1DFA">
        <w:rPr>
          <w:rFonts w:ascii="仿宋_GB2312" w:eastAsia="仿宋_GB2312" w:cs="仿宋_GB2312" w:hint="eastAsia"/>
          <w:kern w:val="32"/>
          <w:sz w:val="32"/>
          <w:szCs w:val="32"/>
        </w:rPr>
        <w:t xml:space="preserve">                            2019.8</w:t>
      </w:r>
      <w:r>
        <w:rPr>
          <w:rFonts w:ascii="仿宋_GB2312" w:eastAsia="仿宋_GB2312" w:cs="仿宋_GB2312" w:hint="eastAsia"/>
          <w:kern w:val="32"/>
          <w:sz w:val="32"/>
          <w:szCs w:val="32"/>
        </w:rPr>
        <w:t>.</w:t>
      </w:r>
      <w:r w:rsidR="002A1DFA">
        <w:rPr>
          <w:rFonts w:ascii="仿宋_GB2312" w:eastAsia="仿宋_GB2312" w:cs="仿宋_GB2312" w:hint="eastAsia"/>
          <w:kern w:val="32"/>
          <w:sz w:val="32"/>
          <w:szCs w:val="32"/>
        </w:rPr>
        <w:t>21</w:t>
      </w:r>
    </w:p>
    <w:sectPr w:rsidR="004948B5" w:rsidRPr="00255AD8" w:rsidSect="000F23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0A8" w:rsidRDefault="00DE10A8" w:rsidP="00A66BB0">
      <w:r>
        <w:separator/>
      </w:r>
    </w:p>
  </w:endnote>
  <w:endnote w:type="continuationSeparator" w:id="1">
    <w:p w:rsidR="00DE10A8" w:rsidRDefault="00DE10A8" w:rsidP="00A66B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0A8" w:rsidRDefault="00DE10A8" w:rsidP="00A66BB0">
      <w:r>
        <w:separator/>
      </w:r>
    </w:p>
  </w:footnote>
  <w:footnote w:type="continuationSeparator" w:id="1">
    <w:p w:rsidR="00DE10A8" w:rsidRDefault="00DE10A8" w:rsidP="00A66B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6BB0"/>
    <w:rsid w:val="00023D77"/>
    <w:rsid w:val="001F7BE5"/>
    <w:rsid w:val="00255AD8"/>
    <w:rsid w:val="00267CDB"/>
    <w:rsid w:val="002A1DFA"/>
    <w:rsid w:val="003005F6"/>
    <w:rsid w:val="00367F83"/>
    <w:rsid w:val="004948B5"/>
    <w:rsid w:val="004C42F8"/>
    <w:rsid w:val="00912334"/>
    <w:rsid w:val="00A66BB0"/>
    <w:rsid w:val="00AE6E3C"/>
    <w:rsid w:val="00C56B33"/>
    <w:rsid w:val="00CA08A7"/>
    <w:rsid w:val="00CA4931"/>
    <w:rsid w:val="00D24090"/>
    <w:rsid w:val="00D27E18"/>
    <w:rsid w:val="00DC3964"/>
    <w:rsid w:val="00DE10A8"/>
    <w:rsid w:val="00F2632A"/>
    <w:rsid w:val="00F530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B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6B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66BB0"/>
    <w:rPr>
      <w:sz w:val="18"/>
      <w:szCs w:val="18"/>
    </w:rPr>
  </w:style>
  <w:style w:type="paragraph" w:styleId="a4">
    <w:name w:val="footer"/>
    <w:basedOn w:val="a"/>
    <w:link w:val="Char0"/>
    <w:uiPriority w:val="99"/>
    <w:semiHidden/>
    <w:unhideWhenUsed/>
    <w:rsid w:val="00A66B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66BB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87</Words>
  <Characters>497</Characters>
  <Application>Microsoft Office Word</Application>
  <DocSecurity>0</DocSecurity>
  <Lines>4</Lines>
  <Paragraphs>1</Paragraphs>
  <ScaleCrop>false</ScaleCrop>
  <Company>Microsoft</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吕晓军</dc:creator>
  <cp:keywords/>
  <dc:description/>
  <cp:lastModifiedBy>吕晓军</cp:lastModifiedBy>
  <cp:revision>10</cp:revision>
  <dcterms:created xsi:type="dcterms:W3CDTF">2018-10-16T02:31:00Z</dcterms:created>
  <dcterms:modified xsi:type="dcterms:W3CDTF">2019-08-21T05:50:00Z</dcterms:modified>
</cp:coreProperties>
</file>