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宁波</w:t>
      </w:r>
      <w:r>
        <w:rPr>
          <w:rFonts w:hint="eastAsia" w:ascii="黑体" w:hAnsi="黑体" w:eastAsia="黑体"/>
          <w:b/>
          <w:sz w:val="44"/>
          <w:szCs w:val="44"/>
        </w:rPr>
        <w:t>南部商务区管委会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2018</w:t>
      </w:r>
      <w:r>
        <w:rPr>
          <w:rFonts w:hint="eastAsia" w:ascii="黑体" w:hAnsi="黑体" w:eastAsia="黑体"/>
          <w:b/>
          <w:sz w:val="44"/>
          <w:szCs w:val="44"/>
        </w:rPr>
        <w:t>年度政府信息公开工作总结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仿宋"/>
          <w:kern w:val="44"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44"/>
          <w:sz w:val="28"/>
          <w:szCs w:val="28"/>
          <w:lang w:eastAsia="zh-CN"/>
        </w:rPr>
        <w:t>根据《宁波市鄞州区人民政府办公室关于印发2018年宁波市鄞州区政务公开工作要点及责任分工的通知》要求，我委仔细对照《政务公开工作落实情况表》等相关考核文件，认真回顾一年来政府信息公开工作开展情况。现将</w:t>
      </w:r>
      <w:r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  <w:t>2018年政府信息公开工作小结如下：</w:t>
      </w:r>
    </w:p>
    <w:p>
      <w:pPr>
        <w:spacing w:line="5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一、政府信息公开的基本情况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  <w:t>2018年，宁波南部商务区管委会政府信息公开工作始终遵照《中华人民共和国政府信息公开条例》及《鄞州区关于主动公开政府信息的规定》贯彻落实，稳步推进工作进程。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（一）健全机制，加强领导。</w:t>
      </w:r>
      <w:r>
        <w:rPr>
          <w:rFonts w:hint="eastAsia" w:ascii="仿宋_GB2312" w:eastAsia="仿宋_GB2312"/>
          <w:sz w:val="28"/>
          <w:szCs w:val="28"/>
          <w:lang w:eastAsia="zh-CN"/>
        </w:rPr>
        <w:t>因人事调动，我委</w:t>
      </w:r>
      <w:r>
        <w:rPr>
          <w:rFonts w:ascii="仿宋_GB2312" w:eastAsia="仿宋_GB2312"/>
          <w:sz w:val="28"/>
          <w:szCs w:val="28"/>
        </w:rPr>
        <w:t>政府新闻发言人由</w:t>
      </w:r>
      <w:r>
        <w:rPr>
          <w:rFonts w:hint="eastAsia" w:ascii="仿宋_GB2312" w:eastAsia="仿宋_GB2312"/>
          <w:sz w:val="28"/>
          <w:szCs w:val="28"/>
          <w:lang w:eastAsia="zh-CN"/>
        </w:rPr>
        <w:t>唐炜铭</w:t>
      </w:r>
      <w:r>
        <w:rPr>
          <w:rFonts w:ascii="仿宋_GB2312" w:eastAsia="仿宋_GB2312"/>
          <w:sz w:val="28"/>
          <w:szCs w:val="28"/>
        </w:rPr>
        <w:t>同志</w:t>
      </w:r>
      <w:r>
        <w:rPr>
          <w:rFonts w:hint="eastAsia" w:ascii="仿宋_GB2312" w:eastAsia="仿宋_GB2312"/>
          <w:sz w:val="28"/>
          <w:szCs w:val="28"/>
          <w:lang w:eastAsia="zh-CN"/>
        </w:rPr>
        <w:t>接</w:t>
      </w:r>
      <w:r>
        <w:rPr>
          <w:rFonts w:ascii="仿宋_GB2312" w:eastAsia="仿宋_GB2312"/>
          <w:sz w:val="28"/>
          <w:szCs w:val="28"/>
        </w:rPr>
        <w:t>任，办公室处理具体事务，</w:t>
      </w:r>
      <w:r>
        <w:rPr>
          <w:rFonts w:hint="eastAsia" w:ascii="仿宋_GB2312" w:eastAsia="仿宋_GB2312"/>
          <w:sz w:val="28"/>
          <w:szCs w:val="28"/>
        </w:rPr>
        <w:t>继续实行</w:t>
      </w:r>
      <w:r>
        <w:rPr>
          <w:rFonts w:ascii="仿宋_GB2312" w:eastAsia="仿宋_GB2312"/>
          <w:sz w:val="28"/>
          <w:szCs w:val="28"/>
        </w:rPr>
        <w:t>政府新闻发言人制度，并由信息员负责公开信息上传或受理依申请信息。制订政府信息公开年度工作方案，做到年度有计划、定期有检查</w:t>
      </w:r>
      <w:r>
        <w:rPr>
          <w:rFonts w:hint="eastAsia" w:ascii="仿宋_GB2312" w:eastAsia="仿宋_GB2312"/>
          <w:sz w:val="28"/>
          <w:szCs w:val="28"/>
        </w:rPr>
        <w:t>、年后有总结反思</w:t>
      </w:r>
      <w:r>
        <w:rPr>
          <w:rFonts w:ascii="仿宋_GB2312" w:eastAsia="仿宋_GB2312"/>
          <w:sz w:val="28"/>
          <w:szCs w:val="28"/>
        </w:rPr>
        <w:t>，并将该工作与相关人员考核评比挂钩。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（二）拓宽渠道，加强宣传。一是通过宣传栏、印发材料等形式进行公开。在管委会外围宣传栏</w:t>
      </w:r>
      <w:r>
        <w:rPr>
          <w:rFonts w:hint="eastAsia" w:ascii="仿宋_GB2312" w:eastAsia="仿宋_GB2312"/>
          <w:sz w:val="28"/>
          <w:szCs w:val="28"/>
          <w:lang w:eastAsia="zh-CN"/>
        </w:rPr>
        <w:t>处</w:t>
      </w:r>
      <w:r>
        <w:rPr>
          <w:rFonts w:hint="eastAsia" w:ascii="仿宋_GB2312" w:eastAsia="仿宋_GB2312"/>
          <w:sz w:val="28"/>
          <w:szCs w:val="28"/>
        </w:rPr>
        <w:t>排定年度宣传栏计划，每月更新政府工作动态、商务区实时信息，不定期更新专题内容等；二是落实专人负责网站，</w:t>
      </w:r>
      <w:r>
        <w:rPr>
          <w:rFonts w:ascii="仿宋_GB2312" w:eastAsia="仿宋_GB2312"/>
          <w:sz w:val="28"/>
          <w:szCs w:val="28"/>
        </w:rPr>
        <w:t>按要求开设政府信息公开栏，并保持畅通链接。对公开发布的信息，由办公室负责收集，由相关领导审核，</w:t>
      </w:r>
      <w:r>
        <w:rPr>
          <w:rFonts w:hint="eastAsia" w:ascii="仿宋_GB2312" w:eastAsia="仿宋_GB2312"/>
          <w:sz w:val="28"/>
          <w:szCs w:val="28"/>
        </w:rPr>
        <w:t>落实“先审核、后发布”、“未审核、不发布”。</w:t>
      </w:r>
      <w:r>
        <w:rPr>
          <w:rFonts w:ascii="仿宋_GB2312" w:eastAsia="仿宋_GB2312"/>
          <w:sz w:val="28"/>
          <w:szCs w:val="28"/>
        </w:rPr>
        <w:t>对答复件</w:t>
      </w:r>
      <w:r>
        <w:rPr>
          <w:rFonts w:hint="eastAsia" w:ascii="仿宋_GB2312" w:eastAsia="仿宋_GB2312"/>
          <w:sz w:val="28"/>
          <w:szCs w:val="28"/>
        </w:rPr>
        <w:t>能尽量</w:t>
      </w:r>
      <w:r>
        <w:rPr>
          <w:rFonts w:ascii="仿宋_GB2312" w:eastAsia="仿宋_GB2312"/>
          <w:sz w:val="28"/>
          <w:szCs w:val="28"/>
        </w:rPr>
        <w:t>在规定时间</w:t>
      </w:r>
      <w:r>
        <w:rPr>
          <w:rFonts w:hint="eastAsia" w:ascii="仿宋_GB2312" w:eastAsia="仿宋_GB2312"/>
          <w:sz w:val="28"/>
          <w:szCs w:val="28"/>
        </w:rPr>
        <w:t>之前</w:t>
      </w:r>
      <w:r>
        <w:rPr>
          <w:rFonts w:ascii="仿宋_GB2312" w:eastAsia="仿宋_GB2312"/>
          <w:sz w:val="28"/>
          <w:szCs w:val="28"/>
        </w:rPr>
        <w:t>答复</w:t>
      </w:r>
      <w:r>
        <w:rPr>
          <w:rFonts w:hint="eastAsia" w:ascii="仿宋_GB2312" w:eastAsia="仿宋_GB2312"/>
          <w:sz w:val="28"/>
          <w:szCs w:val="28"/>
        </w:rPr>
        <w:t>；三是在南部商务区双微、纸媒及自媒体等发布园区信息，及时公布商务区资讯，拓宽与群众交流通道。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强化培训，推进贯彻。一是强化各科室信息公开对接人员培训，通过召开科室信息工作人员会议，强化各科室信息上报工作规范性，提高日常信息公开可操作性；二是领导班子将《条例》列入理论学习计划，通过召开中层例会开展集中学习，深刻领会《条例》实施的重大意义，加快熟悉、使用《条例》，营造良好的舆论氛围。</w:t>
      </w:r>
    </w:p>
    <w:p>
      <w:pPr>
        <w:spacing w:line="5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二、主动公开政府信息的情况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2018</w:t>
      </w:r>
      <w:r>
        <w:rPr>
          <w:rFonts w:hint="eastAsia" w:ascii="仿宋_GB2312" w:eastAsia="仿宋_GB2312"/>
          <w:sz w:val="28"/>
          <w:szCs w:val="28"/>
        </w:rPr>
        <w:t>年，管委会认真贯彻落实《条例》，按《条例》规定的四项基本要求主动公开政府信息，南部商务区门户网站主动公开各类信息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242</w:t>
      </w:r>
      <w:r>
        <w:rPr>
          <w:rFonts w:hint="eastAsia" w:ascii="仿宋_GB2312" w:eastAsia="仿宋_GB2312"/>
          <w:sz w:val="28"/>
          <w:szCs w:val="28"/>
        </w:rPr>
        <w:t>条。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（一）主动公开类别情况：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1．政策法规类信息：南部商务区门户网站公布政府决策、政策信息、法规公文等信息今年新增共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条。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2．业务类信息：南部商务区门户网站公开工作信息、人事信息等共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118</w:t>
      </w:r>
      <w:r>
        <w:rPr>
          <w:rFonts w:hint="eastAsia" w:ascii="仿宋_GB2312" w:eastAsia="仿宋_GB2312"/>
          <w:sz w:val="28"/>
          <w:szCs w:val="28"/>
        </w:rPr>
        <w:t>条，通过政务微博、微信等方式公布的信息共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233</w:t>
      </w:r>
      <w:r>
        <w:rPr>
          <w:rFonts w:hint="eastAsia" w:ascii="仿宋_GB2312" w:eastAsia="仿宋_GB2312"/>
          <w:sz w:val="28"/>
          <w:szCs w:val="28"/>
        </w:rPr>
        <w:t>条。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.回应解读类信息：南部商务区通过领导信箱、在线咨询、公共事务平台及双微等途径公开回应公众关注热点及舆情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件。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（二）主要公开形式：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信息公开主要依靠南部商务区官方网站、官方微博、官方微信，《鄞州日报》、《宁波日报》、鄞州电视台、电台等新闻媒体进行。在官方网站上开设政府信息公开专栏，并建立和畅通链接；网站上设置对政府信息公开工作意见的反馈渠道，开设依申请公开的入口；根据本单位实际编制政府信息公开目录、公开指南。</w:t>
      </w:r>
    </w:p>
    <w:p>
      <w:pPr>
        <w:spacing w:line="5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三、依申请公开政府信息和不予公开政府信息的情况</w:t>
      </w:r>
    </w:p>
    <w:p>
      <w:pPr>
        <w:pStyle w:val="2"/>
        <w:spacing w:line="580" w:lineRule="exact"/>
        <w:ind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本年度未收到过关于要求政府信息公开的申请。</w:t>
      </w:r>
    </w:p>
    <w:p>
      <w:pPr>
        <w:spacing w:line="5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四、政府信息公开的收费及减免情况</w:t>
      </w:r>
    </w:p>
    <w:p>
      <w:pPr>
        <w:spacing w:line="580" w:lineRule="exact"/>
        <w:ind w:firstLine="544" w:firstLineChars="200"/>
        <w:rPr>
          <w:rFonts w:ascii="仿宋_GB2312" w:hAnsi="Times New Roman" w:eastAsia="仿宋_GB2312"/>
          <w:spacing w:val="-4"/>
          <w:sz w:val="28"/>
          <w:szCs w:val="28"/>
        </w:rPr>
      </w:pPr>
      <w:r>
        <w:rPr>
          <w:rFonts w:hint="eastAsia" w:ascii="仿宋_GB2312" w:hAnsi="Times New Roman" w:eastAsia="仿宋_GB2312"/>
          <w:spacing w:val="-4"/>
          <w:sz w:val="28"/>
          <w:szCs w:val="28"/>
        </w:rPr>
        <w:t>本年度未发生政府信息公开的收费及减免情况。</w:t>
      </w:r>
    </w:p>
    <w:p>
      <w:pPr>
        <w:spacing w:line="5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五、因政府信息公开申请行政复议、提起行政诉讼的情况，包括次数、原因、结果等。</w:t>
      </w:r>
    </w:p>
    <w:p>
      <w:pPr>
        <w:spacing w:line="580" w:lineRule="exact"/>
        <w:ind w:firstLine="544" w:firstLineChars="200"/>
        <w:rPr>
          <w:rFonts w:ascii="仿宋_GB2312" w:hAnsi="Times New Roman" w:eastAsia="仿宋_GB2312"/>
          <w:spacing w:val="-4"/>
          <w:sz w:val="28"/>
          <w:szCs w:val="28"/>
        </w:rPr>
      </w:pPr>
      <w:r>
        <w:rPr>
          <w:rFonts w:hint="eastAsia" w:ascii="仿宋_GB2312" w:hAnsi="Times New Roman" w:eastAsia="仿宋_GB2312"/>
          <w:spacing w:val="-4"/>
          <w:sz w:val="28"/>
          <w:szCs w:val="28"/>
        </w:rPr>
        <w:t>本年度没有因政府信息公开和依申请公开、更正政府信息产生的行政复议和诉讼事件。</w:t>
      </w:r>
    </w:p>
    <w:p>
      <w:pPr>
        <w:spacing w:line="58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六、政府信息公开工作存在的主要问题及改进情况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管委会的政府信息公开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各项工作在一定程度上还存在不足和需要改进的问题，如政府信息公开形式还缺乏多样性，互动性不够强，公众参与度不高等问题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因此，管委会将从以下几个方面加强工作：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（一）建立长效工作机制。继续加强政府信息公开申请的处理、依申请公开的政府信息目录编制等政府信息公开工作，进一步建立健全工作制度，落实责任。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（二）进一步充实和丰富公开内容。对原有目录进行补充完善，强化公众参与功能，充分发挥与公众交流沟通的“桥梁”作用，认真了解、听取公众对政务信息公开工作的意见和建议，不断改进工作。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（三）创新公开渠道。结合信息化、政府网站的发展趋势，总结现有经验，探索政府信息公开的新途径、新方式。</w:t>
      </w:r>
    </w:p>
    <w:p>
      <w:pPr>
        <w:spacing w:line="58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宁波南部商务区管委会</w:t>
      </w:r>
    </w:p>
    <w:p>
      <w:pPr>
        <w:spacing w:line="560" w:lineRule="exact"/>
        <w:ind w:firstLine="5880" w:firstLineChars="2100"/>
        <w:jc w:val="both"/>
        <w:rPr>
          <w:rFonts w:hint="eastAsia" w:ascii="仿宋" w:hAnsi="仿宋" w:eastAsia="仿宋" w:cs="仿宋"/>
          <w:kern w:val="44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D25ED"/>
    <w:rsid w:val="25771CE9"/>
    <w:rsid w:val="4DEA6C17"/>
    <w:rsid w:val="5E7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2018-12-04T08:17:00Z</dcterms:created>
  <dc:creator>Administrator</dc:creator>
  <cp:lastModifiedBy>Administrator</cp:lastModifiedBy>
  <dcterms:modified xsi:type="dcterms:W3CDTF">2018-12-06T03:26:37Z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