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F9" w:rsidRDefault="00616AF9"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616AF9" w:rsidRDefault="00616AF9"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616AF9" w:rsidRDefault="00616AF9"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146</w:t>
      </w:r>
      <w:r>
        <w:rPr>
          <w:rFonts w:ascii="仿宋" w:eastAsia="仿宋" w:hAnsi="仿宋" w:hint="eastAsia"/>
          <w:sz w:val="28"/>
          <w:szCs w:val="28"/>
        </w:rPr>
        <w:t>号</w:t>
      </w:r>
    </w:p>
    <w:p w:rsidR="00616AF9" w:rsidRDefault="00616AF9" w:rsidP="00D114AF">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B36A2F">
        <w:rPr>
          <w:rFonts w:ascii="方正小标宋简体" w:eastAsia="方正小标宋简体" w:hAnsi="宋体" w:hint="eastAsia"/>
          <w:sz w:val="44"/>
          <w:szCs w:val="44"/>
        </w:rPr>
        <w:t>宁波市鄞州云龙寅坤五金厂</w:t>
      </w:r>
      <w:r>
        <w:rPr>
          <w:rFonts w:ascii="方正小标宋简体" w:eastAsia="方正小标宋简体" w:hAnsi="宋体" w:hint="eastAsia"/>
          <w:sz w:val="44"/>
          <w:szCs w:val="44"/>
        </w:rPr>
        <w:t>年产</w:t>
      </w:r>
      <w:r>
        <w:rPr>
          <w:rFonts w:ascii="方正小标宋简体" w:eastAsia="方正小标宋简体" w:hAnsi="宋体"/>
          <w:sz w:val="44"/>
          <w:szCs w:val="44"/>
        </w:rPr>
        <w:t>300</w:t>
      </w:r>
      <w:r>
        <w:rPr>
          <w:rFonts w:ascii="方正小标宋简体" w:eastAsia="方正小标宋简体" w:hAnsi="宋体" w:hint="eastAsia"/>
          <w:sz w:val="44"/>
          <w:szCs w:val="44"/>
        </w:rPr>
        <w:t>万套五金件项目</w:t>
      </w:r>
      <w:r w:rsidRPr="00EE7F25">
        <w:rPr>
          <w:rFonts w:ascii="方正小标宋简体" w:eastAsia="方正小标宋简体" w:hAnsi="宋体" w:hint="eastAsia"/>
          <w:sz w:val="44"/>
          <w:szCs w:val="44"/>
        </w:rPr>
        <w:t>环境影响报告表》的</w:t>
      </w:r>
    </w:p>
    <w:p w:rsidR="00616AF9" w:rsidRPr="00EE7F25" w:rsidRDefault="00616AF9" w:rsidP="00D114AF">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审查意见</w:t>
      </w:r>
    </w:p>
    <w:p w:rsidR="00616AF9" w:rsidRPr="00543249" w:rsidRDefault="00616AF9" w:rsidP="0026770A">
      <w:pPr>
        <w:spacing w:line="520" w:lineRule="exact"/>
        <w:ind w:firstLineChars="200" w:firstLine="31680"/>
        <w:rPr>
          <w:rFonts w:ascii="方正小标宋简体" w:eastAsia="方正小标宋简体" w:hAnsi="宋体"/>
          <w:szCs w:val="36"/>
        </w:rPr>
      </w:pPr>
    </w:p>
    <w:p w:rsidR="00616AF9" w:rsidRPr="00EE7F25" w:rsidRDefault="00616AF9" w:rsidP="00B849B7">
      <w:pPr>
        <w:snapToGrid w:val="0"/>
        <w:spacing w:line="560" w:lineRule="exact"/>
        <w:rPr>
          <w:rFonts w:ascii="仿宋_GB2312" w:eastAsia="仿宋_GB2312" w:hAnsi="仿宋"/>
          <w:sz w:val="32"/>
          <w:szCs w:val="32"/>
          <w:lang w:val="en-GB"/>
        </w:rPr>
      </w:pPr>
      <w:r w:rsidRPr="00B36A2F">
        <w:rPr>
          <w:rFonts w:ascii="仿宋_GB2312" w:eastAsia="仿宋_GB2312" w:hAnsi="仿宋" w:hint="eastAsia"/>
          <w:sz w:val="32"/>
          <w:szCs w:val="32"/>
          <w:lang w:val="en-GB"/>
        </w:rPr>
        <w:t>宁波市鄞州云龙寅坤五金厂</w:t>
      </w:r>
      <w:r w:rsidRPr="00EE7F25">
        <w:rPr>
          <w:rFonts w:ascii="仿宋_GB2312" w:eastAsia="仿宋_GB2312" w:hAnsi="仿宋" w:hint="eastAsia"/>
          <w:sz w:val="32"/>
          <w:szCs w:val="32"/>
          <w:lang w:val="en-GB"/>
        </w:rPr>
        <w:t>：</w:t>
      </w:r>
    </w:p>
    <w:p w:rsidR="00616AF9" w:rsidRPr="005177C3" w:rsidRDefault="00616AF9"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B36A2F">
        <w:rPr>
          <w:rFonts w:ascii="仿宋_GB2312" w:eastAsia="仿宋_GB2312" w:hAnsi="仿宋" w:hint="eastAsia"/>
          <w:sz w:val="32"/>
          <w:szCs w:val="32"/>
          <w:lang w:val="en-GB"/>
        </w:rPr>
        <w:t>宁波市鄞州云龙寅坤五金厂年产</w:t>
      </w:r>
      <w:r w:rsidRPr="00B36A2F">
        <w:rPr>
          <w:rFonts w:ascii="仿宋_GB2312" w:eastAsia="仿宋_GB2312" w:hAnsi="仿宋"/>
          <w:sz w:val="32"/>
          <w:szCs w:val="32"/>
          <w:lang w:val="en-GB"/>
        </w:rPr>
        <w:t>300</w:t>
      </w:r>
      <w:r w:rsidRPr="00B36A2F">
        <w:rPr>
          <w:rFonts w:ascii="仿宋_GB2312" w:eastAsia="仿宋_GB2312" w:hAnsi="仿宋" w:hint="eastAsia"/>
          <w:sz w:val="32"/>
          <w:szCs w:val="32"/>
          <w:lang w:val="en-GB"/>
        </w:rPr>
        <w:t>万套五金件项目</w:t>
      </w:r>
      <w:r w:rsidRPr="002676AB">
        <w:rPr>
          <w:rFonts w:ascii="仿宋_GB2312" w:eastAsia="仿宋_GB2312" w:hAnsi="仿宋" w:hint="eastAsia"/>
          <w:sz w:val="32"/>
          <w:szCs w:val="32"/>
          <w:lang w:val="en-GB"/>
        </w:rPr>
        <w:t>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616AF9" w:rsidRPr="00EE7F25" w:rsidRDefault="00616AF9"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宁波中善工程设计咨询有限公司</w:t>
      </w:r>
      <w:r w:rsidRPr="00EE7F25">
        <w:rPr>
          <w:rFonts w:ascii="仿宋_GB2312" w:eastAsia="仿宋_GB2312" w:hAnsi="仿宋" w:hint="eastAsia"/>
          <w:sz w:val="32"/>
          <w:szCs w:val="32"/>
          <w:lang w:val="en-GB"/>
        </w:rPr>
        <w:t>编制的《</w:t>
      </w:r>
      <w:r w:rsidRPr="00B36A2F">
        <w:rPr>
          <w:rFonts w:ascii="仿宋_GB2312" w:eastAsia="仿宋_GB2312" w:hAnsi="仿宋" w:hint="eastAsia"/>
          <w:sz w:val="32"/>
          <w:szCs w:val="32"/>
          <w:lang w:val="en-GB"/>
        </w:rPr>
        <w:t>宁波市鄞州云龙寅坤五金厂年产</w:t>
      </w:r>
      <w:r w:rsidRPr="00B36A2F">
        <w:rPr>
          <w:rFonts w:ascii="仿宋_GB2312" w:eastAsia="仿宋_GB2312" w:hAnsi="仿宋"/>
          <w:sz w:val="32"/>
          <w:szCs w:val="32"/>
          <w:lang w:val="en-GB"/>
        </w:rPr>
        <w:t>300</w:t>
      </w:r>
      <w:r w:rsidRPr="00B36A2F">
        <w:rPr>
          <w:rFonts w:ascii="仿宋_GB2312" w:eastAsia="仿宋_GB2312" w:hAnsi="仿宋" w:hint="eastAsia"/>
          <w:sz w:val="32"/>
          <w:szCs w:val="32"/>
          <w:lang w:val="en-GB"/>
        </w:rPr>
        <w:t>万套五金件项目</w:t>
      </w:r>
      <w:r w:rsidRPr="002676AB">
        <w:rPr>
          <w:rFonts w:ascii="仿宋_GB2312" w:eastAsia="仿宋_GB2312" w:hAnsi="仿宋" w:hint="eastAsia"/>
          <w:sz w:val="32"/>
          <w:szCs w:val="32"/>
          <w:lang w:val="en-GB"/>
        </w:rPr>
        <w:t>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616AF9" w:rsidRPr="00EE7F25" w:rsidRDefault="00616AF9" w:rsidP="0026770A">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新建</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云龙镇王夹岙村</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项目场地租赁，面积</w:t>
      </w:r>
      <w:r>
        <w:rPr>
          <w:rFonts w:ascii="仿宋_GB2312" w:eastAsia="仿宋_GB2312" w:hAnsi="仿宋"/>
          <w:sz w:val="32"/>
          <w:szCs w:val="32"/>
          <w:lang w:val="en-GB"/>
        </w:rPr>
        <w:t>710.7</w:t>
      </w:r>
      <w:r>
        <w:rPr>
          <w:rFonts w:ascii="仿宋_GB2312" w:eastAsia="仿宋_GB2312" w:hAnsi="仿宋" w:hint="eastAsia"/>
          <w:sz w:val="32"/>
          <w:szCs w:val="32"/>
          <w:lang w:val="en-GB"/>
        </w:rPr>
        <w:t>平方米，</w:t>
      </w:r>
      <w:r w:rsidRPr="00B36A2F">
        <w:rPr>
          <w:rFonts w:ascii="仿宋_GB2312" w:eastAsia="仿宋_GB2312" w:hAnsi="仿宋" w:hint="eastAsia"/>
          <w:sz w:val="32"/>
          <w:szCs w:val="32"/>
          <w:lang w:val="en-GB"/>
        </w:rPr>
        <w:t>年产</w:t>
      </w:r>
      <w:r w:rsidRPr="00B36A2F">
        <w:rPr>
          <w:rFonts w:ascii="仿宋_GB2312" w:eastAsia="仿宋_GB2312" w:hAnsi="仿宋"/>
          <w:sz w:val="32"/>
          <w:szCs w:val="32"/>
          <w:lang w:val="en-GB"/>
        </w:rPr>
        <w:t>300</w:t>
      </w:r>
      <w:r w:rsidRPr="00B36A2F">
        <w:rPr>
          <w:rFonts w:ascii="仿宋_GB2312" w:eastAsia="仿宋_GB2312" w:hAnsi="仿宋" w:hint="eastAsia"/>
          <w:sz w:val="32"/>
          <w:szCs w:val="32"/>
          <w:lang w:val="en-GB"/>
        </w:rPr>
        <w:t>万套五金件项目</w:t>
      </w:r>
      <w:r w:rsidRPr="00EE7F25">
        <w:rPr>
          <w:rFonts w:ascii="仿宋_GB2312" w:eastAsia="仿宋_GB2312" w:hAnsi="仿宋" w:hint="eastAsia"/>
          <w:sz w:val="32"/>
          <w:szCs w:val="32"/>
          <w:lang w:val="en-GB"/>
        </w:rPr>
        <w:t>。</w:t>
      </w:r>
    </w:p>
    <w:p w:rsidR="00616AF9" w:rsidRPr="00EE7F25" w:rsidRDefault="00616AF9" w:rsidP="0026770A">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616AF9" w:rsidRDefault="00616AF9" w:rsidP="0026770A">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过程废水的收集治理。前处理清洗废水经厂区污水处理池处理后达到汇同</w:t>
      </w:r>
      <w:r w:rsidRPr="002766B4">
        <w:rPr>
          <w:rFonts w:ascii="仿宋_GB2312" w:eastAsia="仿宋_GB2312" w:hAnsi="仿宋" w:hint="eastAsia"/>
          <w:sz w:val="32"/>
          <w:szCs w:val="32"/>
          <w:lang w:val="en-GB"/>
        </w:rPr>
        <w:t>生活污水</w:t>
      </w:r>
      <w:r>
        <w:rPr>
          <w:rFonts w:ascii="仿宋_GB2312" w:eastAsia="仿宋_GB2312" w:hAnsi="仿宋" w:hint="eastAsia"/>
          <w:sz w:val="32"/>
          <w:szCs w:val="32"/>
          <w:lang w:val="en-GB"/>
        </w:rPr>
        <w:t>经化粪池预处理</w:t>
      </w:r>
      <w:r w:rsidRPr="002766B4">
        <w:rPr>
          <w:rFonts w:ascii="仿宋_GB2312" w:eastAsia="仿宋_GB2312" w:hAnsi="仿宋" w:hint="eastAsia"/>
          <w:sz w:val="32"/>
          <w:szCs w:val="32"/>
          <w:lang w:val="en-GB"/>
        </w:rPr>
        <w:t>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616AF9" w:rsidRPr="00822F33" w:rsidRDefault="00616AF9" w:rsidP="0026770A">
      <w:pPr>
        <w:spacing w:line="540" w:lineRule="exact"/>
        <w:ind w:firstLineChars="200" w:firstLine="31680"/>
        <w:rPr>
          <w:rFonts w:ascii="仿宋" w:eastAsia="仿宋"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w:t>
      </w:r>
      <w:r>
        <w:rPr>
          <w:rFonts w:ascii="仿宋" w:eastAsia="仿宋" w:hAnsi="仿宋" w:hint="eastAsia"/>
          <w:sz w:val="32"/>
          <w:szCs w:val="32"/>
          <w:lang w:val="en-GB"/>
        </w:rPr>
        <w:t>抛丸粉尘</w:t>
      </w:r>
      <w:r w:rsidRPr="003F3500">
        <w:rPr>
          <w:rFonts w:ascii="仿宋" w:eastAsia="仿宋" w:hAnsi="仿宋" w:hint="eastAsia"/>
          <w:sz w:val="32"/>
          <w:szCs w:val="32"/>
          <w:lang w:val="en-GB"/>
        </w:rPr>
        <w:t>排放执行</w:t>
      </w:r>
      <w:r w:rsidRPr="003F3500">
        <w:rPr>
          <w:rFonts w:ascii="仿宋" w:eastAsia="仿宋" w:hAnsi="仿宋"/>
          <w:sz w:val="32"/>
          <w:szCs w:val="32"/>
          <w:lang w:val="en-GB"/>
        </w:rPr>
        <w:t>GB16297-1996</w:t>
      </w:r>
      <w:r w:rsidRPr="003F3500">
        <w:rPr>
          <w:rFonts w:ascii="仿宋" w:eastAsia="仿宋" w:hAnsi="仿宋" w:hint="eastAsia"/>
          <w:sz w:val="32"/>
          <w:szCs w:val="32"/>
          <w:lang w:val="en-GB"/>
        </w:rPr>
        <w:t>《大气污染物综合排放标准》“新污染源大气污染物排放限值”中的二级标准；</w:t>
      </w:r>
      <w:r>
        <w:rPr>
          <w:rFonts w:ascii="仿宋_GB2312" w:eastAsia="仿宋_GB2312" w:hAnsi="仿宋" w:hint="eastAsia"/>
          <w:kern w:val="0"/>
          <w:sz w:val="32"/>
          <w:szCs w:val="32"/>
          <w:lang w:val="en-GB"/>
        </w:rPr>
        <w:t>喷塑粉尘和固化废气排</w:t>
      </w:r>
      <w:r w:rsidRPr="00822F33">
        <w:rPr>
          <w:rFonts w:ascii="仿宋" w:eastAsia="仿宋" w:hAnsi="仿宋" w:hint="eastAsia"/>
          <w:sz w:val="32"/>
          <w:szCs w:val="32"/>
          <w:lang w:val="en-GB"/>
        </w:rPr>
        <w:t>放执行</w:t>
      </w:r>
      <w:r w:rsidRPr="00822F33">
        <w:rPr>
          <w:rFonts w:ascii="仿宋" w:eastAsia="仿宋" w:hAnsi="仿宋"/>
          <w:sz w:val="32"/>
          <w:szCs w:val="32"/>
          <w:lang w:val="en-GB"/>
        </w:rPr>
        <w:t>DB33/2146-2018</w:t>
      </w:r>
      <w:r w:rsidRPr="00822F33">
        <w:rPr>
          <w:rFonts w:ascii="仿宋" w:eastAsia="仿宋" w:hAnsi="仿宋" w:hint="eastAsia"/>
          <w:sz w:val="32"/>
          <w:szCs w:val="32"/>
          <w:lang w:val="en-GB"/>
        </w:rPr>
        <w:t>《工业涂装工序大气污染物排放标准》中的表</w:t>
      </w:r>
      <w:r w:rsidRPr="00822F33">
        <w:rPr>
          <w:rFonts w:ascii="仿宋" w:eastAsia="仿宋" w:hAnsi="仿宋"/>
          <w:sz w:val="32"/>
          <w:szCs w:val="32"/>
          <w:lang w:val="en-GB"/>
        </w:rPr>
        <w:t>1</w:t>
      </w:r>
      <w:r w:rsidRPr="00822F33">
        <w:rPr>
          <w:rFonts w:ascii="仿宋" w:eastAsia="仿宋" w:hAnsi="仿宋" w:hint="eastAsia"/>
          <w:sz w:val="32"/>
          <w:szCs w:val="32"/>
          <w:lang w:val="en-GB"/>
        </w:rPr>
        <w:t>和表</w:t>
      </w:r>
      <w:r w:rsidRPr="00822F33">
        <w:rPr>
          <w:rFonts w:ascii="仿宋" w:eastAsia="仿宋" w:hAnsi="仿宋"/>
          <w:sz w:val="32"/>
          <w:szCs w:val="32"/>
          <w:lang w:val="en-GB"/>
        </w:rPr>
        <w:t>6</w:t>
      </w:r>
      <w:r w:rsidRPr="00822F33">
        <w:rPr>
          <w:rFonts w:ascii="仿宋" w:eastAsia="仿宋" w:hAnsi="仿宋" w:hint="eastAsia"/>
          <w:sz w:val="32"/>
          <w:szCs w:val="32"/>
          <w:lang w:val="en-GB"/>
        </w:rPr>
        <w:t>标准；厂区内挥发性有机物无组织排放执行</w:t>
      </w:r>
      <w:r w:rsidRPr="00822F33">
        <w:rPr>
          <w:rFonts w:ascii="仿宋" w:eastAsia="仿宋" w:hAnsi="仿宋"/>
          <w:sz w:val="32"/>
          <w:szCs w:val="32"/>
          <w:lang w:val="en-GB"/>
        </w:rPr>
        <w:t>GB37822-2019</w:t>
      </w:r>
      <w:r w:rsidRPr="00822F33">
        <w:rPr>
          <w:rFonts w:ascii="仿宋" w:eastAsia="仿宋" w:hAnsi="仿宋" w:hint="eastAsia"/>
          <w:sz w:val="32"/>
          <w:szCs w:val="32"/>
          <w:lang w:val="en-GB"/>
        </w:rPr>
        <w:t>《挥发性有机物无组织排放控制标准》中的表</w:t>
      </w:r>
      <w:r w:rsidRPr="00822F33">
        <w:rPr>
          <w:rFonts w:ascii="仿宋" w:eastAsia="仿宋" w:hAnsi="仿宋"/>
          <w:sz w:val="32"/>
          <w:szCs w:val="32"/>
          <w:lang w:val="en-GB"/>
        </w:rPr>
        <w:t>A.1</w:t>
      </w:r>
      <w:r w:rsidRPr="00822F33">
        <w:rPr>
          <w:rFonts w:ascii="仿宋" w:eastAsia="仿宋" w:hAnsi="仿宋" w:hint="eastAsia"/>
          <w:sz w:val="32"/>
          <w:szCs w:val="32"/>
          <w:lang w:val="en-GB"/>
        </w:rPr>
        <w:t>特别排放限制</w:t>
      </w:r>
      <w:r>
        <w:rPr>
          <w:rFonts w:ascii="仿宋" w:eastAsia="仿宋" w:hAnsi="仿宋" w:hint="eastAsia"/>
          <w:sz w:val="32"/>
          <w:szCs w:val="32"/>
          <w:lang w:val="en-GB"/>
        </w:rPr>
        <w:t>。</w:t>
      </w:r>
      <w:r w:rsidRPr="00577747">
        <w:rPr>
          <w:rFonts w:ascii="仿宋" w:eastAsia="仿宋" w:hAnsi="仿宋" w:hint="eastAsia"/>
          <w:sz w:val="32"/>
          <w:szCs w:val="32"/>
          <w:lang w:val="en-GB"/>
        </w:rPr>
        <w:t>天然气燃烧废气执行《工业炉窑大气污染综合治理方案》环大气</w:t>
      </w:r>
      <w:r w:rsidRPr="00577747">
        <w:rPr>
          <w:rFonts w:ascii="仿宋" w:eastAsia="仿宋" w:hAnsi="仿宋"/>
          <w:sz w:val="32"/>
          <w:szCs w:val="32"/>
          <w:lang w:val="en-GB"/>
        </w:rPr>
        <w:t>[2019]56</w:t>
      </w:r>
      <w:r w:rsidRPr="00577747">
        <w:rPr>
          <w:rFonts w:ascii="仿宋" w:eastAsia="仿宋" w:hAnsi="仿宋" w:hint="eastAsia"/>
          <w:sz w:val="32"/>
          <w:szCs w:val="32"/>
          <w:lang w:val="en-GB"/>
        </w:rPr>
        <w:t>号中重点区域的排放限值。</w:t>
      </w:r>
    </w:p>
    <w:p w:rsidR="00616AF9" w:rsidRPr="00EE7F25" w:rsidRDefault="00616AF9" w:rsidP="0026770A">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616AF9" w:rsidRPr="00EE7F25" w:rsidRDefault="00616AF9" w:rsidP="0026770A">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616AF9" w:rsidRDefault="00616AF9" w:rsidP="0026770A">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616AF9" w:rsidRDefault="00616AF9" w:rsidP="0026770A">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w:t>
      </w:r>
      <w:r>
        <w:rPr>
          <w:rFonts w:ascii="仿宋_GB2312" w:eastAsia="仿宋_GB2312" w:hAnsi="仿宋" w:hint="eastAsia"/>
          <w:sz w:val="32"/>
          <w:szCs w:val="32"/>
          <w:lang w:val="en-GB"/>
        </w:rPr>
        <w:t>本项目</w:t>
      </w:r>
      <w:r w:rsidRPr="00217470">
        <w:rPr>
          <w:rFonts w:ascii="仿宋_GB2312" w:eastAsia="仿宋_GB2312" w:hAnsi="仿宋" w:hint="eastAsia"/>
          <w:sz w:val="32"/>
          <w:szCs w:val="32"/>
          <w:lang w:val="en-GB"/>
        </w:rPr>
        <w:t>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化学需氧量（</w:t>
      </w:r>
      <w:r w:rsidRPr="00DE3D12">
        <w:rPr>
          <w:rFonts w:ascii="仿宋_GB2312" w:eastAsia="仿宋_GB2312" w:hAnsi="仿宋"/>
          <w:sz w:val="32"/>
          <w:szCs w:val="32"/>
          <w:lang w:val="en-GB"/>
        </w:rPr>
        <w:t>COD</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0.039</w:t>
      </w:r>
      <w:r w:rsidRPr="00217470">
        <w:rPr>
          <w:rFonts w:ascii="仿宋_GB2312" w:eastAsia="仿宋_GB2312" w:hAnsi="仿宋"/>
          <w:sz w:val="32"/>
          <w:szCs w:val="32"/>
          <w:lang w:val="en-GB"/>
        </w:rPr>
        <w:t>t/a</w:t>
      </w:r>
      <w:r w:rsidRPr="00DE3D12">
        <w:rPr>
          <w:rFonts w:ascii="仿宋_GB2312" w:eastAsia="仿宋_GB2312" w:hAnsi="仿宋" w:hint="eastAsia"/>
          <w:sz w:val="32"/>
          <w:szCs w:val="32"/>
          <w:lang w:val="en-GB"/>
        </w:rPr>
        <w:t>、氨氮（</w:t>
      </w:r>
      <w:r w:rsidRPr="00DE3D12">
        <w:rPr>
          <w:rFonts w:ascii="仿宋_GB2312" w:eastAsia="仿宋_GB2312" w:hAnsi="仿宋"/>
          <w:sz w:val="32"/>
          <w:szCs w:val="32"/>
          <w:lang w:val="en-GB"/>
        </w:rPr>
        <w:t>NH</w:t>
      </w:r>
      <w:r w:rsidRPr="00DE3D12">
        <w:rPr>
          <w:rFonts w:ascii="仿宋_GB2312" w:eastAsia="仿宋_GB2312" w:hAnsi="仿宋"/>
          <w:sz w:val="32"/>
          <w:szCs w:val="32"/>
          <w:vertAlign w:val="subscript"/>
          <w:lang w:val="en-GB"/>
        </w:rPr>
        <w:t>3</w:t>
      </w:r>
      <w:r w:rsidRPr="00DE3D12">
        <w:rPr>
          <w:rFonts w:ascii="仿宋_GB2312" w:eastAsia="仿宋_GB2312" w:hAnsi="仿宋"/>
          <w:sz w:val="32"/>
          <w:szCs w:val="32"/>
          <w:lang w:val="en-GB"/>
        </w:rPr>
        <w:t>-N</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0.0009</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、挥发性有机物（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0.048</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二氧化硫（</w:t>
      </w:r>
      <w:r w:rsidRPr="00DE3D12">
        <w:rPr>
          <w:rFonts w:ascii="仿宋_GB2312" w:eastAsia="仿宋_GB2312" w:hAnsi="仿宋"/>
          <w:sz w:val="32"/>
          <w:szCs w:val="32"/>
          <w:lang w:val="en-GB"/>
        </w:rPr>
        <w:t>SO</w:t>
      </w:r>
      <w:r w:rsidRPr="00DE3D12">
        <w:rPr>
          <w:rFonts w:ascii="仿宋_GB2312" w:eastAsia="仿宋_GB2312" w:hAnsi="仿宋"/>
          <w:sz w:val="32"/>
          <w:szCs w:val="32"/>
          <w:vertAlign w:val="subscript"/>
          <w:lang w:val="en-GB"/>
        </w:rPr>
        <w:t>2</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0.0023</w:t>
      </w:r>
      <w:r w:rsidRPr="00D542FA">
        <w:rPr>
          <w:rFonts w:ascii="仿宋_GB2312" w:eastAsia="仿宋_GB2312" w:hAnsi="仿宋"/>
          <w:sz w:val="32"/>
          <w:szCs w:val="32"/>
          <w:lang w:val="en-GB"/>
        </w:rPr>
        <w:t xml:space="preserve"> </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氮氧化物（</w:t>
      </w:r>
      <w:r w:rsidRPr="00DE3D12">
        <w:rPr>
          <w:rFonts w:ascii="仿宋_GB2312" w:eastAsia="仿宋_GB2312" w:hAnsi="仿宋"/>
          <w:sz w:val="32"/>
          <w:szCs w:val="32"/>
          <w:lang w:val="en-GB"/>
        </w:rPr>
        <w:t>NO</w:t>
      </w:r>
      <w:r w:rsidRPr="00DE3D12">
        <w:rPr>
          <w:rFonts w:ascii="仿宋_GB2312" w:eastAsia="仿宋_GB2312" w:hAnsi="仿宋"/>
          <w:sz w:val="32"/>
          <w:szCs w:val="32"/>
          <w:vertAlign w:val="subscript"/>
          <w:lang w:val="en-GB"/>
        </w:rPr>
        <w:t>X</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0.1371</w:t>
      </w:r>
      <w:r w:rsidRPr="00D542FA">
        <w:rPr>
          <w:rFonts w:ascii="仿宋_GB2312" w:eastAsia="仿宋_GB2312" w:hAnsi="仿宋"/>
          <w:sz w:val="32"/>
          <w:szCs w:val="32"/>
          <w:lang w:val="en-GB"/>
        </w:rPr>
        <w:t xml:space="preserve"> </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；烟粉尘</w:t>
      </w:r>
      <w:r>
        <w:rPr>
          <w:rFonts w:ascii="仿宋_GB2312" w:eastAsia="仿宋_GB2312" w:hAnsi="仿宋"/>
          <w:sz w:val="32"/>
          <w:szCs w:val="32"/>
          <w:lang w:val="en-GB"/>
        </w:rPr>
        <w:t>0.107</w:t>
      </w:r>
      <w:r w:rsidRPr="00D542FA">
        <w:rPr>
          <w:rFonts w:ascii="仿宋_GB2312" w:eastAsia="仿宋_GB2312" w:hAnsi="仿宋"/>
          <w:sz w:val="32"/>
          <w:szCs w:val="32"/>
          <w:lang w:val="en-GB"/>
        </w:rPr>
        <w:t xml:space="preserve"> </w:t>
      </w:r>
      <w:r w:rsidRPr="00217470">
        <w:rPr>
          <w:rFonts w:ascii="仿宋_GB2312" w:eastAsia="仿宋_GB2312" w:hAnsi="仿宋"/>
          <w:sz w:val="32"/>
          <w:szCs w:val="32"/>
          <w:lang w:val="en-GB"/>
        </w:rPr>
        <w:t>t/a</w:t>
      </w:r>
      <w:bookmarkStart w:id="0" w:name="_GoBack"/>
      <w:bookmarkEnd w:id="0"/>
      <w:r w:rsidRPr="00217470">
        <w:rPr>
          <w:rFonts w:ascii="仿宋_GB2312" w:eastAsia="仿宋_GB2312" w:hAnsi="仿宋" w:hint="eastAsia"/>
          <w:sz w:val="32"/>
          <w:szCs w:val="32"/>
          <w:lang w:val="en-GB"/>
        </w:rPr>
        <w:t>。</w:t>
      </w:r>
    </w:p>
    <w:p w:rsidR="00616AF9" w:rsidRPr="00DA018F" w:rsidRDefault="00616AF9" w:rsidP="0026770A">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w:t>
      </w:r>
      <w:r w:rsidRPr="008F4D17">
        <w:rPr>
          <w:rFonts w:ascii="仿宋_GB2312" w:eastAsia="仿宋_GB2312" w:hAnsi="仿宋" w:hint="eastAsia"/>
          <w:sz w:val="32"/>
          <w:szCs w:val="32"/>
          <w:lang w:val="en-GB"/>
        </w:rPr>
        <w:t>登记管理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的相关规定，你单位应当按要求完成排污许可申领</w:t>
      </w:r>
      <w:r w:rsidRPr="00DA018F">
        <w:rPr>
          <w:rFonts w:ascii="仿宋_GB2312" w:eastAsia="仿宋_GB2312" w:hAnsi="仿宋" w:hint="eastAsia"/>
          <w:sz w:val="32"/>
          <w:szCs w:val="32"/>
          <w:lang w:val="en-GB"/>
        </w:rPr>
        <w:t>工作。</w:t>
      </w:r>
    </w:p>
    <w:p w:rsidR="00616AF9" w:rsidRPr="00EE7F25" w:rsidRDefault="00616AF9" w:rsidP="0026770A">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616AF9" w:rsidRPr="00EE7F25" w:rsidRDefault="00616AF9" w:rsidP="0026770A">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616AF9" w:rsidRPr="00EE7F25" w:rsidRDefault="00616AF9" w:rsidP="00B849B7">
      <w:pPr>
        <w:spacing w:line="560" w:lineRule="exact"/>
        <w:rPr>
          <w:rFonts w:ascii="仿宋_GB2312" w:eastAsia="仿宋_GB2312" w:hAnsi="仿宋"/>
          <w:sz w:val="32"/>
          <w:szCs w:val="32"/>
          <w:lang w:val="en-GB"/>
        </w:rPr>
      </w:pPr>
    </w:p>
    <w:p w:rsidR="00616AF9" w:rsidRPr="00EE7F25" w:rsidRDefault="00616AF9" w:rsidP="0026770A">
      <w:pPr>
        <w:spacing w:line="560" w:lineRule="exact"/>
        <w:ind w:leftChars="2458" w:left="31680" w:hangingChars="10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28</w:t>
      </w:r>
      <w:r w:rsidRPr="00EE7F25">
        <w:rPr>
          <w:rFonts w:ascii="仿宋_GB2312" w:eastAsia="仿宋_GB2312" w:hAnsi="仿宋" w:hint="eastAsia"/>
          <w:sz w:val="32"/>
          <w:szCs w:val="32"/>
          <w:lang w:val="en-GB"/>
        </w:rPr>
        <w:t>日</w:t>
      </w:r>
    </w:p>
    <w:sectPr w:rsidR="00616AF9"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F9" w:rsidRDefault="00616AF9" w:rsidP="00263F15">
      <w:r>
        <w:separator/>
      </w:r>
    </w:p>
  </w:endnote>
  <w:endnote w:type="continuationSeparator" w:id="0">
    <w:p w:rsidR="00616AF9" w:rsidRDefault="00616AF9"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F9" w:rsidRDefault="00616AF9" w:rsidP="00263F15">
      <w:r>
        <w:separator/>
      </w:r>
    </w:p>
  </w:footnote>
  <w:footnote w:type="continuationSeparator" w:id="0">
    <w:p w:rsidR="00616AF9" w:rsidRDefault="00616AF9"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537B6"/>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3728D"/>
    <w:rsid w:val="00142953"/>
    <w:rsid w:val="00145D03"/>
    <w:rsid w:val="001464A9"/>
    <w:rsid w:val="0014671D"/>
    <w:rsid w:val="001527CC"/>
    <w:rsid w:val="00153715"/>
    <w:rsid w:val="001568CB"/>
    <w:rsid w:val="001573E8"/>
    <w:rsid w:val="00163C9E"/>
    <w:rsid w:val="001654FA"/>
    <w:rsid w:val="001661D3"/>
    <w:rsid w:val="0017097A"/>
    <w:rsid w:val="00172D12"/>
    <w:rsid w:val="00175B30"/>
    <w:rsid w:val="0018622F"/>
    <w:rsid w:val="0019190E"/>
    <w:rsid w:val="001A51F7"/>
    <w:rsid w:val="001A7AEF"/>
    <w:rsid w:val="001B306E"/>
    <w:rsid w:val="001B3633"/>
    <w:rsid w:val="001C0545"/>
    <w:rsid w:val="001C4C82"/>
    <w:rsid w:val="001C6F5D"/>
    <w:rsid w:val="001D3A77"/>
    <w:rsid w:val="001D4816"/>
    <w:rsid w:val="001D68F9"/>
    <w:rsid w:val="001E2B28"/>
    <w:rsid w:val="001F6FE0"/>
    <w:rsid w:val="002011C6"/>
    <w:rsid w:val="00210CFB"/>
    <w:rsid w:val="00211246"/>
    <w:rsid w:val="00212011"/>
    <w:rsid w:val="0021442A"/>
    <w:rsid w:val="0021524A"/>
    <w:rsid w:val="00215868"/>
    <w:rsid w:val="00215CC8"/>
    <w:rsid w:val="00217470"/>
    <w:rsid w:val="00223E2A"/>
    <w:rsid w:val="00231B12"/>
    <w:rsid w:val="00235348"/>
    <w:rsid w:val="00240E0F"/>
    <w:rsid w:val="00242227"/>
    <w:rsid w:val="00245B4B"/>
    <w:rsid w:val="00250830"/>
    <w:rsid w:val="002515E5"/>
    <w:rsid w:val="00251A22"/>
    <w:rsid w:val="00253B39"/>
    <w:rsid w:val="00254910"/>
    <w:rsid w:val="00255911"/>
    <w:rsid w:val="00261E38"/>
    <w:rsid w:val="00263F15"/>
    <w:rsid w:val="0026434F"/>
    <w:rsid w:val="00264FC4"/>
    <w:rsid w:val="002676AB"/>
    <w:rsid w:val="0026770A"/>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5326"/>
    <w:rsid w:val="003E6284"/>
    <w:rsid w:val="003F0112"/>
    <w:rsid w:val="003F20DB"/>
    <w:rsid w:val="003F3500"/>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55E5"/>
    <w:rsid w:val="0047798B"/>
    <w:rsid w:val="004867FF"/>
    <w:rsid w:val="00497941"/>
    <w:rsid w:val="004A05C7"/>
    <w:rsid w:val="004A222F"/>
    <w:rsid w:val="004A7D41"/>
    <w:rsid w:val="004B110D"/>
    <w:rsid w:val="004B4FCF"/>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70580"/>
    <w:rsid w:val="00571625"/>
    <w:rsid w:val="00575545"/>
    <w:rsid w:val="00577747"/>
    <w:rsid w:val="00584482"/>
    <w:rsid w:val="00584DD3"/>
    <w:rsid w:val="00585773"/>
    <w:rsid w:val="00592101"/>
    <w:rsid w:val="00595758"/>
    <w:rsid w:val="00597813"/>
    <w:rsid w:val="005A15EC"/>
    <w:rsid w:val="005A2C6F"/>
    <w:rsid w:val="005A6164"/>
    <w:rsid w:val="005B0D5F"/>
    <w:rsid w:val="005B23B5"/>
    <w:rsid w:val="005B2FB9"/>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107EF"/>
    <w:rsid w:val="006143E7"/>
    <w:rsid w:val="00616AF9"/>
    <w:rsid w:val="00622B03"/>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BD1"/>
    <w:rsid w:val="006C0F2D"/>
    <w:rsid w:val="006C18F3"/>
    <w:rsid w:val="006C25C4"/>
    <w:rsid w:val="006D0CF6"/>
    <w:rsid w:val="006D1351"/>
    <w:rsid w:val="006D1758"/>
    <w:rsid w:val="006D52A6"/>
    <w:rsid w:val="006E1182"/>
    <w:rsid w:val="006E12D7"/>
    <w:rsid w:val="006E386E"/>
    <w:rsid w:val="006F23FA"/>
    <w:rsid w:val="006F4FB8"/>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05E40"/>
    <w:rsid w:val="008118B4"/>
    <w:rsid w:val="00814F8A"/>
    <w:rsid w:val="00815E7E"/>
    <w:rsid w:val="008163D7"/>
    <w:rsid w:val="00821295"/>
    <w:rsid w:val="00822699"/>
    <w:rsid w:val="00822AA3"/>
    <w:rsid w:val="00822F3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28A6"/>
    <w:rsid w:val="008C33DC"/>
    <w:rsid w:val="008C414D"/>
    <w:rsid w:val="008C6ED2"/>
    <w:rsid w:val="008C7014"/>
    <w:rsid w:val="008C7345"/>
    <w:rsid w:val="008D25F4"/>
    <w:rsid w:val="008D76CA"/>
    <w:rsid w:val="008E47D1"/>
    <w:rsid w:val="008F2A03"/>
    <w:rsid w:val="008F4D17"/>
    <w:rsid w:val="008F5AAA"/>
    <w:rsid w:val="00906906"/>
    <w:rsid w:val="00906F3F"/>
    <w:rsid w:val="0091521C"/>
    <w:rsid w:val="00917E08"/>
    <w:rsid w:val="00920B32"/>
    <w:rsid w:val="00932F95"/>
    <w:rsid w:val="00934224"/>
    <w:rsid w:val="00934891"/>
    <w:rsid w:val="00944089"/>
    <w:rsid w:val="00946726"/>
    <w:rsid w:val="00953B4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1358"/>
    <w:rsid w:val="009D3EE6"/>
    <w:rsid w:val="009D50D4"/>
    <w:rsid w:val="009D5465"/>
    <w:rsid w:val="009D74A7"/>
    <w:rsid w:val="009E301C"/>
    <w:rsid w:val="009E31A7"/>
    <w:rsid w:val="009E4EE3"/>
    <w:rsid w:val="009E5810"/>
    <w:rsid w:val="009E6E70"/>
    <w:rsid w:val="009F61B5"/>
    <w:rsid w:val="009F7D4F"/>
    <w:rsid w:val="00A02A3E"/>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2458"/>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6A2F"/>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6727"/>
    <w:rsid w:val="00CA73CE"/>
    <w:rsid w:val="00CB3B56"/>
    <w:rsid w:val="00CB5264"/>
    <w:rsid w:val="00CC4F23"/>
    <w:rsid w:val="00CC5785"/>
    <w:rsid w:val="00CC7A71"/>
    <w:rsid w:val="00CD2E2C"/>
    <w:rsid w:val="00CE7C33"/>
    <w:rsid w:val="00CF60C2"/>
    <w:rsid w:val="00D02E5B"/>
    <w:rsid w:val="00D059BE"/>
    <w:rsid w:val="00D114AF"/>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42FA"/>
    <w:rsid w:val="00D560B8"/>
    <w:rsid w:val="00D640CE"/>
    <w:rsid w:val="00D733BA"/>
    <w:rsid w:val="00D812FC"/>
    <w:rsid w:val="00D81412"/>
    <w:rsid w:val="00D838EB"/>
    <w:rsid w:val="00D85940"/>
    <w:rsid w:val="00D92A2F"/>
    <w:rsid w:val="00D92D41"/>
    <w:rsid w:val="00DA018F"/>
    <w:rsid w:val="00DA0847"/>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3D12"/>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4765"/>
    <w:rsid w:val="00EF79E3"/>
    <w:rsid w:val="00F01320"/>
    <w:rsid w:val="00F10D31"/>
    <w:rsid w:val="00F11350"/>
    <w:rsid w:val="00F13E10"/>
    <w:rsid w:val="00F14ED2"/>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B2F51"/>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245</Words>
  <Characters>1402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2020-06-28T01:31:00Z</cp:lastPrinted>
  <dcterms:created xsi:type="dcterms:W3CDTF">2020-06-12T06:54:00Z</dcterms:created>
  <dcterms:modified xsi:type="dcterms:W3CDTF">2020-06-28T01:33:00Z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