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color w:val="000000"/>
          <w:sz w:val="44"/>
          <w:szCs w:val="44"/>
        </w:rPr>
      </w:pPr>
      <w:r>
        <w:rPr>
          <w:rFonts w:hint="eastAsia" w:ascii="宋体" w:hAnsi="宋体" w:cs="宋体"/>
          <w:color w:val="000000"/>
          <w:sz w:val="44"/>
          <w:szCs w:val="44"/>
        </w:rPr>
        <w:t>宁波市鄞州区农村宅基地</w:t>
      </w:r>
    </w:p>
    <w:p>
      <w:pPr>
        <w:jc w:val="center"/>
        <w:rPr>
          <w:rFonts w:hint="eastAsia" w:ascii="宋体" w:hAnsi="宋体" w:cs="宋体"/>
          <w:color w:val="000000"/>
          <w:sz w:val="44"/>
          <w:szCs w:val="44"/>
        </w:rPr>
      </w:pPr>
      <w:r>
        <w:rPr>
          <w:rFonts w:hint="eastAsia" w:ascii="宋体" w:hAnsi="宋体" w:cs="宋体"/>
          <w:color w:val="000000"/>
          <w:sz w:val="44"/>
          <w:szCs w:val="44"/>
        </w:rPr>
        <w:t>和集体建设用地使用权及房屋所有权</w:t>
      </w:r>
    </w:p>
    <w:p>
      <w:pPr>
        <w:jc w:val="center"/>
        <w:rPr>
          <w:rFonts w:ascii="宋体" w:cs="宋体"/>
          <w:color w:val="000000"/>
          <w:sz w:val="44"/>
          <w:szCs w:val="44"/>
        </w:rPr>
      </w:pPr>
      <w:r>
        <w:rPr>
          <w:rFonts w:hint="eastAsia" w:ascii="宋体" w:hAnsi="宋体" w:cs="宋体"/>
          <w:color w:val="000000"/>
          <w:sz w:val="44"/>
          <w:szCs w:val="44"/>
        </w:rPr>
        <w:t>确权登记发证实施细则</w:t>
      </w:r>
    </w:p>
    <w:p>
      <w:pPr>
        <w:ind w:firstLine="640" w:firstLineChars="200"/>
        <w:jc w:val="both"/>
        <w:rPr>
          <w:rFonts w:ascii="楷体" w:hAnsi="楷体" w:eastAsia="楷体" w:cs="楷体"/>
          <w:color w:val="000000"/>
          <w:sz w:val="32"/>
          <w:szCs w:val="32"/>
        </w:rPr>
      </w:pPr>
      <w:r>
        <w:rPr>
          <w:rFonts w:hint="eastAsia" w:ascii="楷体" w:hAnsi="楷体" w:eastAsia="楷体" w:cs="楷体"/>
          <w:color w:val="000000"/>
          <w:sz w:val="32"/>
          <w:szCs w:val="32"/>
          <w:lang w:eastAsia="zh-CN"/>
        </w:rPr>
        <w:t>　　　　</w:t>
      </w:r>
      <w:r>
        <w:rPr>
          <w:rFonts w:hint="eastAsia" w:ascii="楷体" w:hAnsi="楷体" w:eastAsia="楷体" w:cs="楷体"/>
          <w:color w:val="000000"/>
          <w:sz w:val="32"/>
          <w:szCs w:val="32"/>
          <w:lang w:val="en-US" w:eastAsia="zh-CN"/>
        </w:rPr>
        <w:t xml:space="preserve">  　　</w:t>
      </w: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征求意见稿</w:t>
      </w:r>
      <w:r>
        <w:rPr>
          <w:rFonts w:hint="eastAsia" w:ascii="楷体" w:hAnsi="楷体" w:eastAsia="楷体" w:cs="楷体"/>
          <w:color w:val="000000"/>
          <w:sz w:val="32"/>
          <w:szCs w:val="32"/>
        </w:rPr>
        <w:t>）</w:t>
      </w:r>
    </w:p>
    <w:p>
      <w:pPr>
        <w:pStyle w:val="2"/>
        <w:widowControl/>
        <w:spacing w:beforeAutospacing="0" w:afterAutospacing="0" w:line="570" w:lineRule="atLeast"/>
        <w:jc w:val="center"/>
        <w:rPr>
          <w:rFonts w:ascii="仿宋" w:hAnsi="仿宋" w:eastAsia="仿宋" w:cs="仿宋"/>
          <w:color w:val="333333"/>
          <w:sz w:val="32"/>
          <w:szCs w:val="32"/>
        </w:rPr>
      </w:pPr>
    </w:p>
    <w:p>
      <w:pPr>
        <w:widowControl/>
        <w:spacing w:line="600" w:lineRule="atLeast"/>
        <w:jc w:val="center"/>
        <w:rPr>
          <w:rFonts w:ascii="黑体" w:hAnsi="黑体" w:eastAsia="黑体" w:cs="黑体"/>
          <w:bCs/>
          <w:sz w:val="32"/>
          <w:szCs w:val="32"/>
        </w:rPr>
      </w:pPr>
      <w:r>
        <w:rPr>
          <w:rFonts w:hint="eastAsia" w:ascii="黑体" w:hAnsi="黑体" w:eastAsia="黑体" w:cs="黑体"/>
          <w:bCs/>
          <w:color w:val="000000"/>
          <w:kern w:val="0"/>
          <w:sz w:val="32"/>
          <w:szCs w:val="32"/>
        </w:rPr>
        <w:t>第一章</w:t>
      </w:r>
      <w:r>
        <w:rPr>
          <w:rFonts w:hint="eastAsia" w:ascii="黑体" w:hAnsi="黑体" w:eastAsia="黑体" w:cs="黑体"/>
          <w:bCs/>
          <w:color w:val="000000"/>
          <w:kern w:val="0"/>
          <w:sz w:val="32"/>
          <w:szCs w:val="32"/>
          <w:lang w:eastAsia="zh-CN"/>
        </w:rPr>
        <w:t>　</w:t>
      </w:r>
      <w:r>
        <w:rPr>
          <w:rFonts w:hint="eastAsia" w:ascii="黑体" w:hAnsi="黑体" w:eastAsia="黑体" w:cs="黑体"/>
          <w:bCs/>
          <w:color w:val="000000"/>
          <w:kern w:val="0"/>
          <w:sz w:val="32"/>
          <w:szCs w:val="32"/>
        </w:rPr>
        <w:t>总则</w:t>
      </w:r>
    </w:p>
    <w:p>
      <w:pPr>
        <w:spacing w:line="580" w:lineRule="exact"/>
        <w:ind w:firstLine="640" w:firstLineChars="200"/>
        <w:rPr>
          <w:rFonts w:ascii="楷体" w:hAnsi="楷体" w:eastAsia="楷体" w:cs="楷体"/>
          <w:color w:val="000000"/>
          <w:kern w:val="0"/>
          <w:sz w:val="32"/>
          <w:szCs w:val="32"/>
        </w:rPr>
      </w:pPr>
    </w:p>
    <w:p>
      <w:pPr>
        <w:spacing w:line="580" w:lineRule="exact"/>
        <w:ind w:firstLine="640" w:firstLineChars="200"/>
        <w:rPr>
          <w:rFonts w:ascii="仿宋" w:hAnsi="仿宋" w:eastAsia="仿宋" w:cs="仿宋"/>
          <w:sz w:val="32"/>
          <w:szCs w:val="32"/>
        </w:rPr>
      </w:pPr>
      <w:r>
        <w:rPr>
          <w:rFonts w:hint="eastAsia" w:ascii="黑体" w:hAnsi="黑体" w:eastAsia="黑体" w:cs="黑体"/>
          <w:color w:val="000000"/>
          <w:kern w:val="0"/>
          <w:sz w:val="32"/>
          <w:szCs w:val="32"/>
        </w:rPr>
        <w:t>第一条</w:t>
      </w:r>
      <w:r>
        <w:rPr>
          <w:rFonts w:hint="eastAsia" w:ascii="黑体" w:hAnsi="黑体" w:eastAsia="黑体" w:cs="黑体"/>
          <w:color w:val="000000"/>
          <w:kern w:val="0"/>
          <w:sz w:val="32"/>
          <w:szCs w:val="32"/>
          <w:lang w:eastAsia="zh-CN"/>
        </w:rPr>
        <w:t>　</w:t>
      </w:r>
      <w:r>
        <w:rPr>
          <w:rFonts w:hint="eastAsia" w:ascii="仿宋" w:hAnsi="仿宋" w:eastAsia="仿宋" w:cs="仿宋"/>
          <w:color w:val="000000"/>
          <w:kern w:val="0"/>
          <w:sz w:val="32"/>
          <w:szCs w:val="32"/>
        </w:rPr>
        <w:t>为加快推进全区农村宅基地和集体建设用地使用权及房屋所有权确权登记发证工作（以下简称农房确权登记发证工作），保障农民宅基地使用权和住房财产权，依据《物权法》《土地管理法》《不动产登记暂行条例》（国务院令第</w:t>
      </w:r>
      <w:r>
        <w:rPr>
          <w:rFonts w:ascii="仿宋" w:hAnsi="仿宋" w:eastAsia="仿宋" w:cs="仿宋"/>
          <w:color w:val="000000"/>
          <w:kern w:val="0"/>
          <w:sz w:val="32"/>
          <w:szCs w:val="32"/>
        </w:rPr>
        <w:t>656</w:t>
      </w:r>
      <w:r>
        <w:rPr>
          <w:rFonts w:hint="eastAsia" w:ascii="仿宋" w:hAnsi="仿宋" w:eastAsia="仿宋" w:cs="仿宋"/>
          <w:color w:val="000000"/>
          <w:kern w:val="0"/>
          <w:sz w:val="32"/>
          <w:szCs w:val="32"/>
        </w:rPr>
        <w:t>号）和</w:t>
      </w:r>
      <w:r>
        <w:rPr>
          <w:rFonts w:hint="eastAsia" w:ascii="仿宋" w:hAnsi="仿宋" w:eastAsia="仿宋" w:cs="仿宋"/>
          <w:color w:val="000000"/>
          <w:kern w:val="0"/>
          <w:sz w:val="32"/>
          <w:szCs w:val="32"/>
          <w:lang w:eastAsia="zh-CN"/>
        </w:rPr>
        <w:t>省、市</w:t>
      </w:r>
      <w:r>
        <w:rPr>
          <w:rFonts w:hint="eastAsia" w:ascii="仿宋" w:hAnsi="仿宋" w:eastAsia="仿宋" w:cs="仿宋"/>
          <w:color w:val="000000"/>
          <w:kern w:val="0"/>
          <w:sz w:val="32"/>
          <w:szCs w:val="32"/>
        </w:rPr>
        <w:t>有关农房确权登记</w:t>
      </w:r>
      <w:r>
        <w:rPr>
          <w:rFonts w:hint="eastAsia" w:ascii="仿宋" w:hAnsi="仿宋" w:eastAsia="仿宋" w:cs="仿宋"/>
          <w:color w:val="000000"/>
          <w:kern w:val="0"/>
          <w:sz w:val="32"/>
          <w:szCs w:val="32"/>
          <w:lang w:eastAsia="zh-CN"/>
        </w:rPr>
        <w:t>工作要求</w:t>
      </w:r>
      <w:r>
        <w:rPr>
          <w:rFonts w:hint="eastAsia" w:ascii="仿宋" w:hAnsi="仿宋" w:eastAsia="仿宋" w:cs="仿宋"/>
          <w:color w:val="000000"/>
          <w:kern w:val="0"/>
          <w:sz w:val="32"/>
          <w:szCs w:val="32"/>
        </w:rPr>
        <w:t>，结合本区实际，制定本实施细则。</w:t>
      </w:r>
    </w:p>
    <w:p>
      <w:pPr>
        <w:widowControl/>
        <w:spacing w:line="600" w:lineRule="atLeast"/>
        <w:ind w:firstLine="640" w:firstLineChars="200"/>
        <w:rPr>
          <w:rFonts w:ascii="仿宋" w:hAnsi="仿宋" w:eastAsia="仿宋" w:cs="仿宋"/>
          <w:color w:val="000000"/>
          <w:kern w:val="0"/>
          <w:sz w:val="32"/>
          <w:szCs w:val="32"/>
        </w:rPr>
      </w:pPr>
      <w:r>
        <w:rPr>
          <w:rFonts w:hint="eastAsia" w:ascii="黑体" w:hAnsi="黑体" w:eastAsia="黑体" w:cs="黑体"/>
          <w:color w:val="000000"/>
          <w:kern w:val="0"/>
          <w:sz w:val="32"/>
          <w:szCs w:val="32"/>
        </w:rPr>
        <w:t>第二条</w:t>
      </w:r>
      <w:r>
        <w:rPr>
          <w:rFonts w:hint="eastAsia" w:ascii="黑体" w:hAnsi="黑体" w:eastAsia="黑体" w:cs="黑体"/>
          <w:color w:val="000000"/>
          <w:kern w:val="0"/>
          <w:sz w:val="32"/>
          <w:szCs w:val="32"/>
          <w:lang w:eastAsia="zh-CN"/>
        </w:rPr>
        <w:t>　</w:t>
      </w:r>
      <w:r>
        <w:rPr>
          <w:rFonts w:hint="eastAsia" w:ascii="仿宋" w:hAnsi="仿宋" w:eastAsia="仿宋" w:cs="仿宋"/>
          <w:color w:val="000000"/>
          <w:kern w:val="0"/>
          <w:sz w:val="32"/>
          <w:szCs w:val="32"/>
        </w:rPr>
        <w:t>本细则所称农村宅基地，是指农村村民经依法批准用于建造住宅（包括住房、附属用房和庭院等，下同）的集体所有土地。</w:t>
      </w:r>
    </w:p>
    <w:p>
      <w:pPr>
        <w:widowControl/>
        <w:spacing w:line="600" w:lineRule="atLeas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本细则所称农村村民住房，是指农村村民依法</w:t>
      </w:r>
      <w:r>
        <w:rPr>
          <w:rFonts w:hint="eastAsia" w:ascii="仿宋" w:hAnsi="仿宋" w:eastAsia="仿宋" w:cs="仿宋"/>
          <w:color w:val="000000"/>
          <w:kern w:val="0"/>
          <w:sz w:val="32"/>
          <w:szCs w:val="32"/>
          <w:lang w:eastAsia="zh-CN"/>
        </w:rPr>
        <w:t>使</w:t>
      </w:r>
      <w:r>
        <w:rPr>
          <w:rFonts w:hint="eastAsia" w:ascii="仿宋" w:hAnsi="仿宋" w:eastAsia="仿宋" w:cs="仿宋"/>
          <w:color w:val="000000"/>
          <w:kern w:val="0"/>
          <w:sz w:val="32"/>
          <w:szCs w:val="32"/>
        </w:rPr>
        <w:t>用宅基地建造的</w:t>
      </w:r>
      <w:r>
        <w:rPr>
          <w:rFonts w:hint="eastAsia" w:ascii="仿宋" w:hAnsi="仿宋" w:eastAsia="仿宋" w:cs="仿宋"/>
          <w:color w:val="000000"/>
          <w:kern w:val="0"/>
          <w:sz w:val="32"/>
          <w:szCs w:val="32"/>
          <w:lang w:eastAsia="zh-CN"/>
        </w:rPr>
        <w:t>房屋</w:t>
      </w:r>
      <w:r>
        <w:rPr>
          <w:rFonts w:hint="eastAsia" w:ascii="仿宋" w:hAnsi="仿宋" w:eastAsia="仿宋" w:cs="仿宋"/>
          <w:color w:val="000000"/>
          <w:kern w:val="0"/>
          <w:sz w:val="32"/>
          <w:szCs w:val="32"/>
          <w:lang w:val="en-US" w:eastAsia="zh-CN"/>
        </w:rPr>
        <w:t>(含通过新村建设建造的多层、高层及联排住宅，下同）</w:t>
      </w:r>
      <w:r>
        <w:rPr>
          <w:rFonts w:hint="eastAsia" w:ascii="仿宋" w:hAnsi="仿宋" w:eastAsia="仿宋" w:cs="仿宋"/>
          <w:color w:val="000000"/>
          <w:kern w:val="0"/>
          <w:sz w:val="32"/>
          <w:szCs w:val="32"/>
        </w:rPr>
        <w:t>。</w:t>
      </w:r>
    </w:p>
    <w:p>
      <w:pPr>
        <w:widowControl/>
        <w:spacing w:line="600" w:lineRule="atLeas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本细则所称集体建设用地及房屋，是指</w:t>
      </w:r>
      <w:r>
        <w:rPr>
          <w:rFonts w:hint="eastAsia" w:ascii="仿宋" w:hAnsi="仿宋" w:eastAsia="仿宋" w:cs="仿宋"/>
          <w:color w:val="auto"/>
          <w:kern w:val="0"/>
          <w:sz w:val="32"/>
          <w:szCs w:val="32"/>
        </w:rPr>
        <w:t>依法</w:t>
      </w:r>
      <w:r>
        <w:rPr>
          <w:rFonts w:hint="eastAsia" w:ascii="仿宋" w:hAnsi="仿宋" w:eastAsia="仿宋" w:cs="仿宋"/>
          <w:color w:val="auto"/>
          <w:kern w:val="0"/>
          <w:sz w:val="32"/>
          <w:szCs w:val="32"/>
          <w:lang w:eastAsia="zh-CN"/>
        </w:rPr>
        <w:t>使</w:t>
      </w:r>
      <w:r>
        <w:rPr>
          <w:rFonts w:hint="eastAsia" w:ascii="仿宋" w:hAnsi="仿宋" w:eastAsia="仿宋" w:cs="仿宋"/>
          <w:color w:val="auto"/>
          <w:kern w:val="0"/>
          <w:sz w:val="32"/>
          <w:szCs w:val="32"/>
        </w:rPr>
        <w:t>用</w:t>
      </w:r>
      <w:r>
        <w:rPr>
          <w:rFonts w:hint="eastAsia" w:ascii="仿宋" w:hAnsi="仿宋" w:eastAsia="仿宋" w:cs="仿宋"/>
          <w:color w:val="000000"/>
          <w:kern w:val="0"/>
          <w:sz w:val="32"/>
          <w:szCs w:val="32"/>
        </w:rPr>
        <w:t>集体土地兴办企业、建设公共设施、从事公益事业的土地和房屋。不包括畜禽舍、设施农用地和临时用地等其他用途土地上建造的临时性生产用房和其他附属用房。</w:t>
      </w:r>
    </w:p>
    <w:p>
      <w:pPr>
        <w:widowControl/>
        <w:spacing w:line="600" w:lineRule="atLeast"/>
        <w:ind w:firstLine="640" w:firstLineChars="200"/>
        <w:rPr>
          <w:rFonts w:hint="eastAsia" w:ascii="仿宋" w:hAnsi="仿宋" w:eastAsia="仿宋" w:cs="仿宋"/>
          <w:color w:val="000000"/>
          <w:kern w:val="0"/>
          <w:sz w:val="32"/>
          <w:szCs w:val="32"/>
          <w:lang w:eastAsia="zh-CN"/>
        </w:rPr>
      </w:pPr>
      <w:r>
        <w:rPr>
          <w:rFonts w:hint="eastAsia" w:ascii="黑体" w:hAnsi="黑体" w:eastAsia="黑体" w:cs="黑体"/>
          <w:color w:val="000000"/>
          <w:kern w:val="0"/>
          <w:sz w:val="32"/>
          <w:szCs w:val="32"/>
        </w:rPr>
        <w:t>第三条</w:t>
      </w:r>
      <w:r>
        <w:rPr>
          <w:rFonts w:hint="eastAsia" w:ascii="黑体" w:hAnsi="黑体" w:eastAsia="黑体" w:cs="黑体"/>
          <w:color w:val="000000"/>
          <w:kern w:val="0"/>
          <w:sz w:val="32"/>
          <w:szCs w:val="32"/>
          <w:lang w:eastAsia="zh-CN"/>
        </w:rPr>
        <w:t>　</w:t>
      </w:r>
      <w:r>
        <w:rPr>
          <w:rFonts w:hint="eastAsia" w:ascii="仿宋" w:hAnsi="仿宋" w:eastAsia="仿宋" w:cs="仿宋"/>
          <w:color w:val="000000"/>
          <w:kern w:val="0"/>
          <w:sz w:val="32"/>
          <w:szCs w:val="32"/>
        </w:rPr>
        <w:t>本细则适用于本区行政区域</w:t>
      </w:r>
      <w:r>
        <w:rPr>
          <w:rFonts w:hint="eastAsia" w:ascii="仿宋" w:hAnsi="仿宋" w:eastAsia="仿宋" w:cs="仿宋"/>
          <w:color w:val="000000"/>
          <w:kern w:val="0"/>
          <w:sz w:val="32"/>
          <w:szCs w:val="32"/>
          <w:lang w:eastAsia="zh-CN"/>
        </w:rPr>
        <w:t>内农村宅基地、</w:t>
      </w:r>
      <w:r>
        <w:rPr>
          <w:rFonts w:hint="eastAsia" w:ascii="仿宋" w:hAnsi="仿宋" w:eastAsia="仿宋" w:cs="仿宋"/>
          <w:color w:val="000000"/>
          <w:kern w:val="0"/>
          <w:sz w:val="32"/>
          <w:szCs w:val="32"/>
        </w:rPr>
        <w:t>集体</w:t>
      </w:r>
      <w:r>
        <w:rPr>
          <w:rFonts w:hint="eastAsia" w:ascii="仿宋" w:hAnsi="仿宋" w:eastAsia="仿宋" w:cs="仿宋"/>
          <w:color w:val="000000"/>
          <w:kern w:val="0"/>
          <w:sz w:val="32"/>
          <w:szCs w:val="32"/>
          <w:lang w:eastAsia="zh-CN"/>
        </w:rPr>
        <w:t>建设用地及房屋</w:t>
      </w:r>
      <w:r>
        <w:rPr>
          <w:rFonts w:hint="eastAsia" w:ascii="仿宋" w:hAnsi="仿宋" w:eastAsia="仿宋" w:cs="仿宋"/>
          <w:color w:val="000000"/>
          <w:kern w:val="0"/>
          <w:sz w:val="32"/>
          <w:szCs w:val="32"/>
        </w:rPr>
        <w:t>的土地</w:t>
      </w:r>
      <w:r>
        <w:rPr>
          <w:rFonts w:hint="eastAsia" w:ascii="仿宋" w:hAnsi="仿宋" w:eastAsia="仿宋" w:cs="仿宋"/>
          <w:color w:val="000000"/>
          <w:kern w:val="0"/>
          <w:sz w:val="32"/>
          <w:szCs w:val="32"/>
          <w:lang w:eastAsia="zh-CN"/>
        </w:rPr>
        <w:t>使用权及</w:t>
      </w:r>
      <w:r>
        <w:rPr>
          <w:rFonts w:hint="eastAsia" w:ascii="仿宋" w:hAnsi="仿宋" w:eastAsia="仿宋" w:cs="仿宋"/>
          <w:color w:val="000000"/>
          <w:kern w:val="0"/>
          <w:sz w:val="32"/>
          <w:szCs w:val="32"/>
        </w:rPr>
        <w:t>房屋</w:t>
      </w:r>
      <w:r>
        <w:rPr>
          <w:rFonts w:hint="eastAsia" w:ascii="仿宋" w:hAnsi="仿宋" w:eastAsia="仿宋" w:cs="仿宋"/>
          <w:color w:val="000000"/>
          <w:kern w:val="0"/>
          <w:sz w:val="32"/>
          <w:szCs w:val="32"/>
          <w:lang w:eastAsia="zh-CN"/>
        </w:rPr>
        <w:t>所有权首次</w:t>
      </w:r>
      <w:r>
        <w:rPr>
          <w:rFonts w:hint="eastAsia" w:ascii="仿宋" w:hAnsi="仿宋" w:eastAsia="仿宋" w:cs="仿宋"/>
          <w:color w:val="000000"/>
          <w:kern w:val="0"/>
          <w:sz w:val="32"/>
          <w:szCs w:val="32"/>
        </w:rPr>
        <w:t>登记</w:t>
      </w:r>
      <w:r>
        <w:rPr>
          <w:rFonts w:hint="eastAsia" w:ascii="仿宋" w:hAnsi="仿宋" w:eastAsia="仿宋" w:cs="仿宋"/>
          <w:color w:val="000000"/>
          <w:kern w:val="0"/>
          <w:sz w:val="32"/>
          <w:szCs w:val="32"/>
          <w:lang w:eastAsia="zh-CN"/>
        </w:rPr>
        <w:t>（以下简称房地一体登记）</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农房变更、转移、注销等按不动产登记有关法律法规执行。</w:t>
      </w:r>
    </w:p>
    <w:p>
      <w:pPr>
        <w:widowControl/>
        <w:spacing w:line="600" w:lineRule="atLeast"/>
        <w:ind w:firstLine="640" w:firstLineChars="200"/>
        <w:rPr>
          <w:rFonts w:hint="eastAsia" w:ascii="仿宋" w:hAnsi="仿宋" w:eastAsia="仿宋" w:cs="仿宋"/>
          <w:color w:val="000000"/>
          <w:kern w:val="0"/>
          <w:sz w:val="32"/>
          <w:szCs w:val="32"/>
        </w:rPr>
      </w:pPr>
      <w:r>
        <w:rPr>
          <w:rFonts w:hint="eastAsia" w:ascii="黑体" w:hAnsi="黑体" w:eastAsia="黑体" w:cs="黑体"/>
          <w:b w:val="0"/>
          <w:bCs/>
          <w:color w:val="000000"/>
          <w:kern w:val="0"/>
          <w:sz w:val="32"/>
          <w:szCs w:val="32"/>
          <w:lang w:val="en-US" w:eastAsia="zh-CN"/>
        </w:rPr>
        <w:t>第四条</w:t>
      </w:r>
      <w:r>
        <w:rPr>
          <w:rFonts w:hint="eastAsia" w:ascii="仿宋" w:hAnsi="仿宋" w:eastAsia="仿宋" w:cs="仿宋"/>
          <w:b w:val="0"/>
          <w:bCs/>
          <w:color w:val="000000"/>
          <w:kern w:val="0"/>
          <w:sz w:val="32"/>
          <w:szCs w:val="32"/>
          <w:lang w:val="en-US" w:eastAsia="zh-CN"/>
        </w:rPr>
        <w:t>　</w:t>
      </w:r>
      <w:r>
        <w:rPr>
          <w:rFonts w:hint="eastAsia" w:ascii="仿宋" w:hAnsi="仿宋" w:eastAsia="仿宋" w:cs="仿宋"/>
          <w:color w:val="000000"/>
          <w:kern w:val="0"/>
          <w:sz w:val="32"/>
          <w:szCs w:val="32"/>
        </w:rPr>
        <w:t>本次农房确权登记办理时限不受现行的不动产登记办理时限限制</w:t>
      </w:r>
      <w:r>
        <w:rPr>
          <w:rFonts w:hint="eastAsia" w:ascii="仿宋" w:hAnsi="仿宋" w:eastAsia="仿宋" w:cs="仿宋"/>
          <w:color w:val="000000"/>
          <w:kern w:val="0"/>
          <w:sz w:val="32"/>
          <w:szCs w:val="32"/>
          <w:lang w:eastAsia="zh-CN"/>
        </w:rPr>
        <w:t>，调查、登记</w:t>
      </w:r>
      <w:r>
        <w:rPr>
          <w:rFonts w:hint="eastAsia" w:ascii="仿宋" w:hAnsi="仿宋" w:eastAsia="仿宋" w:cs="仿宋"/>
          <w:color w:val="000000"/>
          <w:kern w:val="0"/>
          <w:sz w:val="32"/>
          <w:szCs w:val="32"/>
        </w:rPr>
        <w:t>经费由区财政保障。</w:t>
      </w:r>
    </w:p>
    <w:p>
      <w:pPr>
        <w:widowControl/>
        <w:numPr>
          <w:ilvl w:val="0"/>
          <w:numId w:val="0"/>
        </w:numPr>
        <w:spacing w:line="600" w:lineRule="atLeast"/>
        <w:rPr>
          <w:rFonts w:ascii="仿宋" w:hAnsi="仿宋" w:eastAsia="仿宋" w:cs="仿宋"/>
          <w:sz w:val="32"/>
          <w:szCs w:val="32"/>
          <w:shd w:val="clear" w:color="auto" w:fill="FFFFFF"/>
        </w:rPr>
      </w:pPr>
      <w:r>
        <w:rPr>
          <w:rFonts w:hint="eastAsia" w:ascii="仿宋" w:hAnsi="仿宋" w:eastAsia="仿宋" w:cs="仿宋"/>
          <w:color w:val="000000"/>
          <w:kern w:val="0"/>
          <w:sz w:val="32"/>
          <w:szCs w:val="32"/>
          <w:lang w:eastAsia="zh-CN"/>
        </w:rPr>
        <w:t>　　</w:t>
      </w:r>
      <w:r>
        <w:rPr>
          <w:rFonts w:hint="eastAsia" w:ascii="黑体" w:hAnsi="黑体" w:eastAsia="黑体" w:cs="黑体"/>
          <w:color w:val="000000"/>
          <w:kern w:val="0"/>
          <w:sz w:val="32"/>
          <w:szCs w:val="32"/>
          <w:lang w:eastAsia="zh-CN"/>
        </w:rPr>
        <w:t>第五条</w:t>
      </w:r>
      <w:r>
        <w:rPr>
          <w:rFonts w:hint="eastAsia" w:ascii="仿宋" w:hAnsi="仿宋" w:eastAsia="仿宋" w:cs="仿宋"/>
          <w:color w:val="000000"/>
          <w:kern w:val="0"/>
          <w:sz w:val="32"/>
          <w:szCs w:val="32"/>
          <w:lang w:eastAsia="zh-CN"/>
        </w:rPr>
        <w:t>　根据《浙江省人民政府办公厅关于规范农村宅基地管理切实破解农民建房难的意见》（浙政办发</w:t>
      </w:r>
      <w:r>
        <w:rPr>
          <w:rFonts w:hint="eastAsia" w:ascii="仿宋" w:hAnsi="仿宋" w:eastAsia="仿宋" w:cs="仿宋"/>
          <w:sz w:val="32"/>
          <w:szCs w:val="32"/>
        </w:rPr>
        <w:t>〔2014〕46号</w:t>
      </w:r>
      <w:r>
        <w:rPr>
          <w:rFonts w:hint="eastAsia" w:ascii="仿宋" w:hAnsi="仿宋" w:eastAsia="仿宋" w:cs="仿宋"/>
          <w:color w:val="000000"/>
          <w:kern w:val="0"/>
          <w:sz w:val="32"/>
          <w:szCs w:val="32"/>
          <w:lang w:eastAsia="zh-CN"/>
        </w:rPr>
        <w:t>）精神，宅基地审批权限自本细则实施之日起由区政府以委托方式下放给镇政府、街道办事处。</w:t>
      </w:r>
    </w:p>
    <w:p>
      <w:pPr>
        <w:widowControl/>
        <w:spacing w:line="600" w:lineRule="atLeast"/>
        <w:ind w:firstLine="640" w:firstLineChars="200"/>
        <w:rPr>
          <w:rFonts w:ascii="黑体" w:hAnsi="黑体" w:eastAsia="黑体" w:cs="黑体"/>
          <w:color w:val="000000"/>
          <w:kern w:val="0"/>
          <w:sz w:val="32"/>
          <w:szCs w:val="32"/>
        </w:rPr>
      </w:pPr>
    </w:p>
    <w:p>
      <w:pPr>
        <w:widowControl/>
        <w:spacing w:line="600" w:lineRule="atLeast"/>
        <w:ind w:firstLine="640" w:firstLineChars="200"/>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第二章</w:t>
      </w:r>
      <w:r>
        <w:rPr>
          <w:rFonts w:hint="eastAsia" w:ascii="黑体" w:hAnsi="黑体" w:eastAsia="黑体" w:cs="黑体"/>
          <w:color w:val="000000"/>
          <w:kern w:val="0"/>
          <w:sz w:val="32"/>
          <w:szCs w:val="32"/>
          <w:lang w:eastAsia="zh-CN"/>
        </w:rPr>
        <w:t>　确权登记基本原则</w:t>
      </w:r>
    </w:p>
    <w:p>
      <w:pPr>
        <w:widowControl/>
        <w:spacing w:line="600" w:lineRule="atLeast"/>
        <w:ind w:firstLine="640" w:firstLineChars="200"/>
        <w:rPr>
          <w:rFonts w:ascii="黑体" w:hAnsi="黑体" w:eastAsia="黑体" w:cs="黑体"/>
          <w:color w:val="000000"/>
          <w:kern w:val="0"/>
          <w:sz w:val="32"/>
          <w:szCs w:val="32"/>
        </w:rPr>
      </w:pPr>
    </w:p>
    <w:p>
      <w:pPr>
        <w:widowControl/>
        <w:numPr>
          <w:ilvl w:val="0"/>
          <w:numId w:val="0"/>
        </w:numPr>
        <w:spacing w:line="600" w:lineRule="atLeas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第六条</w:t>
      </w:r>
      <w:r>
        <w:rPr>
          <w:rFonts w:hint="eastAsia" w:ascii="仿宋" w:hAnsi="仿宋" w:eastAsia="仿宋" w:cs="仿宋"/>
          <w:sz w:val="32"/>
          <w:szCs w:val="32"/>
          <w:lang w:eastAsia="zh-CN"/>
        </w:rPr>
        <w:t>　农房权籍调查工作委托有资质的不动产测绘机构承担，遵循“权属清楚、界址清晰、面积准确”的原则，全面核实、调查农房权利归属、界址状况以及土地及房屋建筑面积，保证权籍调查成果真实准确。</w:t>
      </w:r>
    </w:p>
    <w:p>
      <w:pPr>
        <w:widowControl/>
        <w:spacing w:line="600" w:lineRule="atLeast"/>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b w:val="0"/>
          <w:bCs/>
          <w:color w:val="000000"/>
          <w:kern w:val="0"/>
          <w:sz w:val="32"/>
          <w:szCs w:val="32"/>
          <w:lang w:val="en-US" w:eastAsia="zh-CN"/>
        </w:rPr>
        <w:t>第七条</w:t>
      </w:r>
      <w:r>
        <w:rPr>
          <w:rFonts w:hint="eastAsia" w:ascii="仿宋" w:hAnsi="仿宋" w:eastAsia="仿宋" w:cs="仿宋"/>
          <w:b w:val="0"/>
          <w:bCs/>
          <w:color w:val="000000"/>
          <w:kern w:val="0"/>
          <w:sz w:val="32"/>
          <w:szCs w:val="32"/>
          <w:lang w:val="en-US" w:eastAsia="zh-CN"/>
        </w:rPr>
        <w:t>　1999年1月1日《土地管理法》修订实施后未经批准建造的农房，只开展权籍调查，不登记发证。</w:t>
      </w:r>
    </w:p>
    <w:p>
      <w:pPr>
        <w:widowControl/>
        <w:spacing w:line="60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shd w:val="clear" w:color="auto" w:fill="FFFFFF"/>
        </w:rPr>
        <w:t>因</w:t>
      </w:r>
      <w:r>
        <w:rPr>
          <w:rFonts w:hint="eastAsia" w:ascii="仿宋" w:hAnsi="仿宋" w:eastAsia="仿宋" w:cs="仿宋"/>
          <w:sz w:val="32"/>
          <w:szCs w:val="32"/>
          <w:shd w:val="clear" w:color="auto" w:fill="FFFFFF"/>
          <w:lang w:eastAsia="zh-CN"/>
        </w:rPr>
        <w:t>城镇建设规划、</w:t>
      </w:r>
      <w:r>
        <w:rPr>
          <w:rFonts w:hint="eastAsia" w:ascii="仿宋" w:hAnsi="仿宋" w:eastAsia="仿宋" w:cs="仿宋"/>
          <w:sz w:val="32"/>
          <w:szCs w:val="32"/>
          <w:shd w:val="clear" w:color="auto" w:fill="FFFFFF"/>
        </w:rPr>
        <w:t>项目建设、城中村改造、危旧房改造等需要</w:t>
      </w:r>
      <w:r>
        <w:rPr>
          <w:rFonts w:hint="eastAsia" w:ascii="仿宋" w:hAnsi="仿宋" w:eastAsia="仿宋" w:cs="仿宋"/>
          <w:sz w:val="32"/>
          <w:szCs w:val="32"/>
          <w:shd w:val="clear" w:color="auto" w:fill="FFFFFF"/>
          <w:lang w:eastAsia="zh-CN"/>
        </w:rPr>
        <w:t>已</w:t>
      </w:r>
      <w:r>
        <w:rPr>
          <w:rFonts w:hint="eastAsia" w:ascii="仿宋" w:hAnsi="仿宋" w:eastAsia="仿宋" w:cs="仿宋"/>
          <w:sz w:val="32"/>
          <w:szCs w:val="32"/>
          <w:shd w:val="clear" w:color="auto" w:fill="FFFFFF"/>
        </w:rPr>
        <w:t>列入征收</w:t>
      </w:r>
      <w:r>
        <w:rPr>
          <w:rFonts w:hint="eastAsia" w:ascii="仿宋" w:hAnsi="仿宋" w:eastAsia="仿宋" w:cs="仿宋"/>
          <w:sz w:val="32"/>
          <w:szCs w:val="32"/>
          <w:shd w:val="clear" w:color="auto" w:fill="FFFFFF"/>
          <w:lang w:eastAsia="zh-CN"/>
        </w:rPr>
        <w:t>拆迁</w:t>
      </w:r>
      <w:r>
        <w:rPr>
          <w:rFonts w:hint="eastAsia" w:ascii="仿宋" w:hAnsi="仿宋" w:eastAsia="仿宋" w:cs="仿宋"/>
          <w:sz w:val="32"/>
          <w:szCs w:val="32"/>
          <w:shd w:val="clear" w:color="auto" w:fill="FFFFFF"/>
        </w:rPr>
        <w:t>范围的农房，</w:t>
      </w:r>
      <w:r>
        <w:rPr>
          <w:rFonts w:hint="eastAsia" w:ascii="仿宋" w:hAnsi="仿宋" w:eastAsia="仿宋" w:cs="仿宋"/>
          <w:sz w:val="32"/>
          <w:szCs w:val="32"/>
          <w:shd w:val="clear" w:color="auto" w:fill="FFFFFF"/>
          <w:lang w:eastAsia="zh-CN"/>
        </w:rPr>
        <w:t>以及高山移民后原宅基地及房屋，</w:t>
      </w:r>
      <w:r>
        <w:rPr>
          <w:rFonts w:hint="eastAsia" w:ascii="仿宋" w:hAnsi="仿宋" w:eastAsia="仿宋" w:cs="仿宋"/>
          <w:sz w:val="32"/>
          <w:szCs w:val="32"/>
          <w:shd w:val="clear" w:color="auto" w:fill="FFFFFF"/>
        </w:rPr>
        <w:t>只开展权籍调查，不登记发证。</w:t>
      </w:r>
      <w:r>
        <w:rPr>
          <w:rFonts w:hint="eastAsia" w:ascii="仿宋" w:hAnsi="仿宋" w:eastAsia="仿宋" w:cs="仿宋"/>
          <w:sz w:val="32"/>
          <w:szCs w:val="32"/>
          <w:shd w:val="clear" w:color="auto" w:fill="FFFFFF"/>
          <w:lang w:eastAsia="zh-CN"/>
        </w:rPr>
        <w:t>涉及征收拆迁的，具体以拆迁公告为准。</w:t>
      </w:r>
    </w:p>
    <w:p>
      <w:pPr>
        <w:numPr>
          <w:ilvl w:val="0"/>
          <w:numId w:val="0"/>
        </w:numPr>
        <w:ind w:firstLine="646"/>
        <w:rPr>
          <w:rFonts w:hint="eastAsia" w:ascii="仿宋" w:hAnsi="仿宋" w:eastAsia="仿宋" w:cs="仿宋"/>
          <w:sz w:val="32"/>
          <w:szCs w:val="32"/>
          <w:lang w:val="en-US" w:eastAsia="zh-CN"/>
        </w:rPr>
      </w:pPr>
      <w:r>
        <w:rPr>
          <w:rFonts w:hint="eastAsia" w:ascii="黑体" w:hAnsi="黑体" w:eastAsia="黑体" w:cs="黑体"/>
          <w:sz w:val="32"/>
          <w:szCs w:val="32"/>
          <w:lang w:eastAsia="zh-CN"/>
        </w:rPr>
        <w:t>第八条</w:t>
      </w:r>
      <w:r>
        <w:rPr>
          <w:rFonts w:hint="eastAsia" w:ascii="仿宋" w:hAnsi="仿宋" w:eastAsia="仿宋" w:cs="仿宋"/>
          <w:color w:val="000000"/>
          <w:kern w:val="0"/>
          <w:sz w:val="30"/>
          <w:szCs w:val="30"/>
          <w:lang w:eastAsia="zh-CN"/>
        </w:rPr>
        <w:t>　</w:t>
      </w:r>
      <w:r>
        <w:rPr>
          <w:rFonts w:hint="eastAsia" w:ascii="仿宋" w:hAnsi="仿宋" w:eastAsia="仿宋" w:cs="仿宋"/>
          <w:sz w:val="32"/>
          <w:szCs w:val="32"/>
          <w:lang w:val="en-US" w:eastAsia="zh-CN"/>
        </w:rPr>
        <w:t>除了重大的登记错误及本细则规定暂缓或不予确权登记外，</w:t>
      </w:r>
      <w:r>
        <w:rPr>
          <w:rFonts w:hint="eastAsia" w:ascii="仿宋" w:hAnsi="仿宋" w:eastAsia="仿宋" w:cs="仿宋"/>
          <w:color w:val="000000"/>
          <w:kern w:val="0"/>
          <w:sz w:val="30"/>
          <w:szCs w:val="30"/>
          <w:lang w:eastAsia="zh-CN"/>
        </w:rPr>
        <w:t>农村宅基地初始登记时颁发的土地使用权证</w:t>
      </w:r>
      <w:r>
        <w:rPr>
          <w:rFonts w:hint="eastAsia" w:ascii="仿宋" w:hAnsi="仿宋" w:eastAsia="仿宋" w:cs="仿宋"/>
          <w:sz w:val="32"/>
          <w:szCs w:val="32"/>
          <w:lang w:val="en-US" w:eastAsia="zh-CN"/>
        </w:rPr>
        <w:t>应予以认可，并按规定进行房地一体登记。</w:t>
      </w:r>
    </w:p>
    <w:p>
      <w:pPr>
        <w:widowControl/>
        <w:spacing w:line="600" w:lineRule="atLeast"/>
        <w:ind w:firstLine="640"/>
        <w:rPr>
          <w:rFonts w:hint="eastAsia" w:ascii="黑体" w:hAnsi="黑体" w:eastAsia="黑体" w:cs="黑体"/>
          <w:sz w:val="32"/>
          <w:szCs w:val="32"/>
          <w:lang w:eastAsia="zh-CN"/>
        </w:rPr>
      </w:pPr>
      <w:r>
        <w:rPr>
          <w:rFonts w:hint="eastAsia" w:ascii="黑体" w:hAnsi="黑体" w:eastAsia="黑体" w:cs="黑体"/>
          <w:sz w:val="32"/>
          <w:szCs w:val="32"/>
          <w:lang w:eastAsia="zh-CN"/>
        </w:rPr>
        <w:t>第九条</w:t>
      </w:r>
      <w:r>
        <w:rPr>
          <w:rFonts w:hint="eastAsia" w:ascii="仿宋" w:hAnsi="仿宋" w:eastAsia="仿宋" w:cs="仿宋"/>
          <w:sz w:val="32"/>
          <w:szCs w:val="32"/>
          <w:lang w:eastAsia="zh-CN"/>
        </w:rPr>
        <w:t>　处理历史遗留问题，</w:t>
      </w:r>
      <w:r>
        <w:rPr>
          <w:rFonts w:hint="eastAsia" w:ascii="仿宋" w:hAnsi="仿宋" w:eastAsia="仿宋" w:cs="仿宋"/>
          <w:color w:val="000000"/>
          <w:kern w:val="0"/>
          <w:sz w:val="32"/>
          <w:szCs w:val="32"/>
        </w:rPr>
        <w:t>按照先</w:t>
      </w:r>
      <w:r>
        <w:rPr>
          <w:rFonts w:hint="eastAsia" w:ascii="仿宋" w:hAnsi="仿宋" w:eastAsia="仿宋" w:cs="仿宋"/>
          <w:color w:val="000000"/>
          <w:kern w:val="0"/>
          <w:sz w:val="32"/>
          <w:szCs w:val="32"/>
          <w:lang w:eastAsia="zh-CN"/>
        </w:rPr>
        <w:t>确地权、再确房权、分类处置的原则确认宅基地使用权和房屋所有权</w:t>
      </w:r>
      <w:r>
        <w:rPr>
          <w:rFonts w:hint="eastAsia" w:ascii="仿宋" w:hAnsi="仿宋" w:eastAsia="仿宋" w:cs="仿宋"/>
          <w:color w:val="000000"/>
          <w:kern w:val="0"/>
          <w:sz w:val="32"/>
          <w:szCs w:val="32"/>
        </w:rPr>
        <w:t>，但在登记时应当按照房地一体</w:t>
      </w:r>
      <w:r>
        <w:rPr>
          <w:rFonts w:hint="eastAsia" w:ascii="仿宋" w:hAnsi="仿宋" w:eastAsia="仿宋" w:cs="仿宋"/>
          <w:color w:val="000000"/>
          <w:kern w:val="0"/>
          <w:sz w:val="32"/>
          <w:szCs w:val="32"/>
          <w:lang w:eastAsia="zh-CN"/>
        </w:rPr>
        <w:t>要求</w:t>
      </w:r>
      <w:r>
        <w:rPr>
          <w:rFonts w:hint="eastAsia" w:ascii="仿宋" w:hAnsi="仿宋" w:eastAsia="仿宋" w:cs="仿宋"/>
          <w:color w:val="000000"/>
          <w:kern w:val="0"/>
          <w:sz w:val="32"/>
          <w:szCs w:val="32"/>
        </w:rPr>
        <w:t>进行统一登记</w:t>
      </w:r>
      <w:r>
        <w:rPr>
          <w:rFonts w:hint="eastAsia" w:ascii="仿宋" w:hAnsi="仿宋" w:eastAsia="仿宋" w:cs="仿宋"/>
          <w:color w:val="000000"/>
          <w:kern w:val="0"/>
          <w:sz w:val="32"/>
          <w:szCs w:val="32"/>
          <w:lang w:eastAsia="zh-CN"/>
        </w:rPr>
        <w:t>。</w:t>
      </w:r>
    </w:p>
    <w:p>
      <w:pPr>
        <w:widowControl/>
        <w:numPr>
          <w:ilvl w:val="0"/>
          <w:numId w:val="0"/>
        </w:numPr>
        <w:spacing w:line="600" w:lineRule="atLeast"/>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　　</w:t>
      </w:r>
      <w:r>
        <w:rPr>
          <w:rFonts w:hint="eastAsia" w:ascii="黑体" w:hAnsi="黑体" w:eastAsia="黑体" w:cs="黑体"/>
          <w:color w:val="000000"/>
          <w:kern w:val="0"/>
          <w:sz w:val="30"/>
          <w:szCs w:val="30"/>
          <w:lang w:eastAsia="zh-CN"/>
        </w:rPr>
        <w:t>第十条</w:t>
      </w:r>
      <w:r>
        <w:rPr>
          <w:rFonts w:hint="eastAsia" w:ascii="仿宋" w:hAnsi="仿宋" w:eastAsia="仿宋" w:cs="仿宋"/>
          <w:color w:val="000000"/>
          <w:kern w:val="0"/>
          <w:sz w:val="30"/>
          <w:szCs w:val="30"/>
          <w:lang w:eastAsia="zh-CN"/>
        </w:rPr>
        <w:t>　</w:t>
      </w:r>
      <w:r>
        <w:rPr>
          <w:rFonts w:hint="eastAsia" w:ascii="仿宋" w:hAnsi="仿宋" w:eastAsia="仿宋" w:cs="仿宋"/>
          <w:color w:val="000000"/>
          <w:kern w:val="0"/>
          <w:sz w:val="32"/>
          <w:szCs w:val="32"/>
        </w:rPr>
        <w:t>申请农房登记的宅基地使用权人与房屋所有权人</w:t>
      </w:r>
      <w:r>
        <w:rPr>
          <w:rFonts w:hint="eastAsia" w:ascii="仿宋" w:hAnsi="仿宋" w:eastAsia="仿宋" w:cs="仿宋"/>
          <w:color w:val="000000"/>
          <w:kern w:val="0"/>
          <w:sz w:val="32"/>
          <w:szCs w:val="32"/>
          <w:lang w:eastAsia="zh-CN"/>
        </w:rPr>
        <w:t>权利主体</w:t>
      </w:r>
      <w:r>
        <w:rPr>
          <w:rFonts w:hint="eastAsia" w:ascii="仿宋" w:hAnsi="仿宋" w:eastAsia="仿宋" w:cs="仿宋"/>
          <w:color w:val="000000"/>
          <w:kern w:val="0"/>
          <w:sz w:val="32"/>
          <w:szCs w:val="32"/>
        </w:rPr>
        <w:t>应当一致，不相符</w:t>
      </w:r>
      <w:r>
        <w:rPr>
          <w:rFonts w:hint="eastAsia" w:ascii="仿宋" w:hAnsi="仿宋" w:eastAsia="仿宋" w:cs="仿宋"/>
          <w:color w:val="000000"/>
          <w:kern w:val="0"/>
          <w:sz w:val="32"/>
          <w:szCs w:val="32"/>
          <w:lang w:eastAsia="zh-CN"/>
        </w:rPr>
        <w:t>的</w:t>
      </w:r>
      <w:r>
        <w:rPr>
          <w:rFonts w:hint="eastAsia" w:ascii="仿宋" w:hAnsi="仿宋" w:eastAsia="仿宋" w:cs="仿宋"/>
          <w:color w:val="000000"/>
          <w:kern w:val="0"/>
          <w:sz w:val="32"/>
          <w:szCs w:val="32"/>
        </w:rPr>
        <w:t>应当重新确定权利主体，权利主体</w:t>
      </w:r>
      <w:r>
        <w:rPr>
          <w:rFonts w:hint="eastAsia" w:ascii="仿宋" w:hAnsi="仿宋" w:eastAsia="仿宋" w:cs="仿宋"/>
          <w:color w:val="000000"/>
          <w:kern w:val="0"/>
          <w:sz w:val="32"/>
          <w:szCs w:val="32"/>
          <w:lang w:eastAsia="zh-CN"/>
        </w:rPr>
        <w:t>一致</w:t>
      </w:r>
      <w:r>
        <w:rPr>
          <w:rFonts w:hint="eastAsia" w:ascii="仿宋" w:hAnsi="仿宋" w:eastAsia="仿宋" w:cs="仿宋"/>
          <w:color w:val="000000"/>
          <w:kern w:val="0"/>
          <w:sz w:val="32"/>
          <w:szCs w:val="32"/>
        </w:rPr>
        <w:t>后</w:t>
      </w:r>
      <w:r>
        <w:rPr>
          <w:rFonts w:hint="eastAsia" w:ascii="仿宋" w:hAnsi="仿宋" w:eastAsia="仿宋" w:cs="仿宋"/>
          <w:color w:val="000000"/>
          <w:kern w:val="0"/>
          <w:sz w:val="32"/>
          <w:szCs w:val="32"/>
          <w:lang w:eastAsia="zh-CN"/>
        </w:rPr>
        <w:t>符合条件的</w:t>
      </w:r>
      <w:r>
        <w:rPr>
          <w:rFonts w:hint="eastAsia" w:ascii="仿宋" w:hAnsi="仿宋" w:eastAsia="仿宋" w:cs="仿宋"/>
          <w:color w:val="000000"/>
          <w:kern w:val="0"/>
          <w:sz w:val="32"/>
          <w:szCs w:val="32"/>
        </w:rPr>
        <w:t>予以确权登记。</w:t>
      </w:r>
    </w:p>
    <w:p>
      <w:pPr>
        <w:widowControl/>
        <w:numPr>
          <w:ilvl w:val="0"/>
          <w:numId w:val="0"/>
        </w:numPr>
        <w:spacing w:line="600" w:lineRule="atLeast"/>
        <w:rPr>
          <w:rFonts w:hint="eastAsia" w:ascii="仿宋" w:hAnsi="仿宋" w:eastAsia="仿宋" w:cs="仿宋"/>
          <w:color w:val="000000"/>
          <w:sz w:val="32"/>
          <w:szCs w:val="32"/>
          <w:lang w:eastAsia="zh-CN"/>
        </w:rPr>
      </w:pPr>
      <w:r>
        <w:rPr>
          <w:rFonts w:hint="eastAsia" w:ascii="仿宋" w:hAnsi="仿宋" w:eastAsia="仿宋" w:cs="仿宋"/>
          <w:color w:val="000000"/>
          <w:kern w:val="0"/>
          <w:sz w:val="30"/>
          <w:szCs w:val="30"/>
          <w:lang w:eastAsia="zh-CN"/>
        </w:rPr>
        <w:t>　　</w:t>
      </w:r>
      <w:r>
        <w:rPr>
          <w:rFonts w:hint="eastAsia" w:ascii="黑体" w:hAnsi="黑体" w:eastAsia="黑体" w:cs="黑体"/>
          <w:color w:val="000000"/>
          <w:kern w:val="0"/>
          <w:sz w:val="30"/>
          <w:szCs w:val="30"/>
          <w:lang w:eastAsia="zh-CN"/>
        </w:rPr>
        <w:t>第十一条</w:t>
      </w:r>
      <w:r>
        <w:rPr>
          <w:rFonts w:hint="eastAsia" w:ascii="仿宋" w:hAnsi="仿宋" w:eastAsia="仿宋" w:cs="仿宋"/>
          <w:color w:val="000000"/>
          <w:kern w:val="0"/>
          <w:sz w:val="30"/>
          <w:szCs w:val="30"/>
          <w:lang w:eastAsia="zh-CN"/>
        </w:rPr>
        <w:t>　</w:t>
      </w:r>
      <w:r>
        <w:rPr>
          <w:rFonts w:hint="eastAsia" w:ascii="仿宋" w:hAnsi="仿宋" w:eastAsia="仿宋" w:cs="仿宋"/>
          <w:color w:val="000000"/>
          <w:kern w:val="0"/>
          <w:sz w:val="30"/>
          <w:szCs w:val="30"/>
        </w:rPr>
        <w:t>农村村民一户只能拥有一处宅基地</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因继承、分家析产</w:t>
      </w:r>
      <w:r>
        <w:rPr>
          <w:rFonts w:hint="eastAsia" w:ascii="仿宋" w:hAnsi="仿宋" w:eastAsia="仿宋" w:cs="仿宋"/>
          <w:color w:val="000000"/>
          <w:kern w:val="0"/>
          <w:sz w:val="30"/>
          <w:szCs w:val="30"/>
          <w:lang w:eastAsia="zh-CN"/>
        </w:rPr>
        <w:t>、依法批准等合法取得，或已依法登记有二处及以上宅基地的，</w:t>
      </w:r>
      <w:r>
        <w:rPr>
          <w:rFonts w:hint="eastAsia" w:ascii="仿宋" w:hAnsi="仿宋" w:eastAsia="仿宋" w:cs="仿宋"/>
          <w:color w:val="000000"/>
          <w:kern w:val="0"/>
          <w:sz w:val="30"/>
          <w:szCs w:val="30"/>
        </w:rPr>
        <w:t>不受“一户一宅”限制。</w:t>
      </w:r>
    </w:p>
    <w:p>
      <w:pPr>
        <w:pStyle w:val="3"/>
        <w:widowControl/>
        <w:numPr>
          <w:ilvl w:val="0"/>
          <w:numId w:val="0"/>
        </w:numPr>
        <w:spacing w:before="150" w:beforeAutospacing="0" w:after="150" w:afterAutospacing="0"/>
        <w:rPr>
          <w:rFonts w:hint="eastAsia" w:ascii="仿宋" w:hAnsi="仿宋" w:eastAsia="仿宋" w:cs="仿宋"/>
          <w:color w:val="000000"/>
          <w:sz w:val="32"/>
          <w:szCs w:val="32"/>
          <w:lang w:eastAsia="zh-CN"/>
        </w:rPr>
      </w:pPr>
      <w:r>
        <w:rPr>
          <w:rFonts w:hint="eastAsia" w:ascii="仿宋" w:hAnsi="仿宋" w:eastAsia="仿宋" w:cs="仿宋"/>
          <w:color w:val="000000"/>
          <w:kern w:val="0"/>
          <w:sz w:val="30"/>
          <w:szCs w:val="30"/>
          <w:lang w:eastAsia="zh-CN"/>
        </w:rPr>
        <w:t>　　</w:t>
      </w:r>
      <w:r>
        <w:rPr>
          <w:rFonts w:hint="eastAsia" w:ascii="黑体" w:hAnsi="黑体" w:eastAsia="黑体" w:cs="黑体"/>
          <w:color w:val="000000"/>
          <w:kern w:val="0"/>
          <w:sz w:val="30"/>
          <w:szCs w:val="30"/>
          <w:lang w:eastAsia="zh-CN"/>
        </w:rPr>
        <w:t>第十二条</w:t>
      </w:r>
      <w:r>
        <w:rPr>
          <w:rFonts w:hint="eastAsia" w:ascii="仿宋" w:hAnsi="仿宋" w:eastAsia="仿宋" w:cs="仿宋"/>
          <w:color w:val="000000"/>
          <w:kern w:val="0"/>
          <w:sz w:val="30"/>
          <w:szCs w:val="30"/>
          <w:lang w:eastAsia="zh-CN"/>
        </w:rPr>
        <w:t>　</w:t>
      </w:r>
      <w:r>
        <w:rPr>
          <w:rFonts w:hint="eastAsia" w:ascii="仿宋" w:hAnsi="仿宋" w:eastAsia="仿宋" w:cs="仿宋"/>
          <w:color w:val="000000"/>
          <w:sz w:val="32"/>
          <w:szCs w:val="32"/>
          <w:lang w:eastAsia="zh-CN"/>
        </w:rPr>
        <w:t>农村村民每户宅基地面积标准按《宁波市鄞州区农村宅基地管理办法（试行）》执行，依法可以确权登记的除外。</w:t>
      </w:r>
    </w:p>
    <w:p>
      <w:pPr>
        <w:numPr>
          <w:ilvl w:val="0"/>
          <w:numId w:val="0"/>
        </w:numPr>
        <w:rPr>
          <w:rFonts w:hint="eastAsia" w:ascii="仿宋" w:hAnsi="仿宋" w:eastAsia="仿宋" w:cs="仿宋"/>
          <w:color w:val="000000"/>
          <w:sz w:val="32"/>
          <w:szCs w:val="32"/>
        </w:rPr>
      </w:pPr>
      <w:r>
        <w:rPr>
          <w:rFonts w:hint="eastAsia" w:ascii="仿宋" w:hAnsi="仿宋" w:eastAsia="仿宋" w:cs="仿宋"/>
          <w:color w:val="000000"/>
          <w:kern w:val="0"/>
          <w:sz w:val="30"/>
          <w:szCs w:val="30"/>
          <w:lang w:eastAsia="zh-CN"/>
        </w:rPr>
        <w:t>　　</w:t>
      </w:r>
      <w:r>
        <w:rPr>
          <w:rFonts w:hint="eastAsia" w:ascii="黑体" w:hAnsi="黑体" w:eastAsia="黑体" w:cs="黑体"/>
          <w:color w:val="000000"/>
          <w:kern w:val="0"/>
          <w:sz w:val="30"/>
          <w:szCs w:val="30"/>
          <w:lang w:eastAsia="zh-CN"/>
        </w:rPr>
        <w:t>第十三条</w:t>
      </w:r>
      <w:r>
        <w:rPr>
          <w:rFonts w:hint="eastAsia" w:ascii="仿宋" w:hAnsi="仿宋" w:eastAsia="仿宋" w:cs="仿宋"/>
          <w:color w:val="000000"/>
          <w:sz w:val="32"/>
          <w:szCs w:val="32"/>
          <w:lang w:eastAsia="zh-CN"/>
        </w:rPr>
        <w:t>　</w:t>
      </w:r>
      <w:r>
        <w:rPr>
          <w:rFonts w:hint="eastAsia" w:ascii="仿宋" w:hAnsi="仿宋" w:eastAsia="仿宋" w:cs="仿宋"/>
          <w:color w:val="000000"/>
          <w:sz w:val="32"/>
          <w:szCs w:val="32"/>
        </w:rPr>
        <w:t>农村宅基地使用权和房屋所有权</w:t>
      </w:r>
      <w:r>
        <w:rPr>
          <w:rFonts w:hint="eastAsia" w:ascii="仿宋" w:hAnsi="仿宋" w:eastAsia="仿宋" w:cs="仿宋"/>
          <w:color w:val="000000"/>
          <w:sz w:val="32"/>
          <w:szCs w:val="32"/>
          <w:lang w:eastAsia="zh-CN"/>
        </w:rPr>
        <w:t>确权登记</w:t>
      </w:r>
      <w:r>
        <w:rPr>
          <w:rFonts w:hint="eastAsia" w:ascii="仿宋" w:hAnsi="仿宋" w:eastAsia="仿宋" w:cs="仿宋"/>
          <w:color w:val="000000"/>
          <w:sz w:val="32"/>
          <w:szCs w:val="32"/>
        </w:rPr>
        <w:t>面积</w:t>
      </w:r>
      <w:r>
        <w:rPr>
          <w:rFonts w:hint="eastAsia" w:ascii="仿宋" w:hAnsi="仿宋" w:eastAsia="仿宋" w:cs="仿宋"/>
          <w:color w:val="000000"/>
          <w:sz w:val="32"/>
          <w:szCs w:val="32"/>
          <w:lang w:eastAsia="zh-CN"/>
        </w:rPr>
        <w:t>，以经不动产登记机构确认的</w:t>
      </w:r>
      <w:r>
        <w:rPr>
          <w:rFonts w:hint="eastAsia" w:ascii="仿宋" w:hAnsi="仿宋" w:eastAsia="仿宋" w:cs="仿宋"/>
          <w:color w:val="000000"/>
          <w:sz w:val="32"/>
          <w:szCs w:val="32"/>
        </w:rPr>
        <w:t>权籍调查</w:t>
      </w:r>
      <w:r>
        <w:rPr>
          <w:rFonts w:hint="eastAsia" w:ascii="仿宋" w:hAnsi="仿宋" w:eastAsia="仿宋" w:cs="仿宋"/>
          <w:color w:val="000000"/>
          <w:sz w:val="32"/>
          <w:szCs w:val="32"/>
          <w:lang w:eastAsia="zh-CN"/>
        </w:rPr>
        <w:t>成果</w:t>
      </w:r>
      <w:r>
        <w:rPr>
          <w:rFonts w:hint="eastAsia" w:ascii="仿宋" w:hAnsi="仿宋" w:eastAsia="仿宋" w:cs="仿宋"/>
          <w:color w:val="000000"/>
          <w:sz w:val="32"/>
          <w:szCs w:val="32"/>
        </w:rPr>
        <w:t>为</w:t>
      </w:r>
      <w:r>
        <w:rPr>
          <w:rFonts w:hint="eastAsia" w:ascii="仿宋" w:hAnsi="仿宋" w:eastAsia="仿宋" w:cs="仿宋"/>
          <w:color w:val="000000"/>
          <w:sz w:val="32"/>
          <w:szCs w:val="32"/>
          <w:lang w:eastAsia="zh-CN"/>
        </w:rPr>
        <w:t>准</w:t>
      </w:r>
      <w:r>
        <w:rPr>
          <w:rFonts w:hint="eastAsia" w:ascii="仿宋" w:hAnsi="仿宋" w:eastAsia="仿宋" w:cs="仿宋"/>
          <w:color w:val="000000"/>
          <w:sz w:val="32"/>
          <w:szCs w:val="32"/>
        </w:rPr>
        <w:t>。</w:t>
      </w:r>
    </w:p>
    <w:p>
      <w:pPr>
        <w:widowControl/>
        <w:spacing w:line="600" w:lineRule="atLeast"/>
        <w:ind w:firstLine="640" w:firstLineChars="200"/>
        <w:rPr>
          <w:rFonts w:hint="eastAsia" w:ascii="仿宋" w:hAnsi="仿宋" w:eastAsia="仿宋" w:cs="仿宋"/>
          <w:color w:val="000000"/>
          <w:kern w:val="0"/>
          <w:sz w:val="32"/>
          <w:szCs w:val="32"/>
        </w:rPr>
      </w:pPr>
      <w:r>
        <w:rPr>
          <w:rFonts w:hint="eastAsia" w:ascii="黑体" w:hAnsi="黑体" w:eastAsia="黑体" w:cs="黑体"/>
          <w:sz w:val="32"/>
          <w:szCs w:val="32"/>
          <w:lang w:val="en-US" w:eastAsia="zh-CN"/>
        </w:rPr>
        <w:t>第十四条</w:t>
      </w:r>
      <w:r>
        <w:rPr>
          <w:rFonts w:hint="eastAsia" w:ascii="仿宋" w:hAnsi="仿宋" w:eastAsia="仿宋" w:cs="仿宋"/>
          <w:sz w:val="32"/>
          <w:szCs w:val="32"/>
          <w:lang w:val="en-US" w:eastAsia="zh-CN"/>
        </w:rPr>
        <w:t>　</w:t>
      </w:r>
      <w:r>
        <w:rPr>
          <w:rFonts w:hint="eastAsia" w:ascii="仿宋" w:hAnsi="仿宋" w:eastAsia="仿宋" w:cs="仿宋"/>
          <w:color w:val="000000"/>
          <w:kern w:val="0"/>
          <w:sz w:val="32"/>
          <w:szCs w:val="32"/>
        </w:rPr>
        <w:t>农房首次登记应当在不动产登记机构门户网站以及本农村集体经济组织指定场所进行</w:t>
      </w:r>
      <w:r>
        <w:rPr>
          <w:rFonts w:hint="eastAsia" w:ascii="仿宋" w:hAnsi="仿宋" w:eastAsia="仿宋" w:cs="仿宋"/>
          <w:color w:val="000000"/>
          <w:kern w:val="0"/>
          <w:sz w:val="32"/>
          <w:szCs w:val="32"/>
          <w:lang w:eastAsia="zh-CN"/>
        </w:rPr>
        <w:t>公告</w:t>
      </w:r>
      <w:r>
        <w:rPr>
          <w:rFonts w:hint="eastAsia" w:ascii="仿宋" w:hAnsi="仿宋" w:eastAsia="仿宋" w:cs="仿宋"/>
          <w:color w:val="000000"/>
          <w:kern w:val="0"/>
          <w:sz w:val="32"/>
          <w:szCs w:val="32"/>
        </w:rPr>
        <w:t>，公告期</w:t>
      </w:r>
      <w:r>
        <w:rPr>
          <w:rFonts w:hint="eastAsia" w:ascii="仿宋" w:hAnsi="仿宋" w:eastAsia="仿宋" w:cs="仿宋"/>
          <w:color w:val="000000"/>
          <w:kern w:val="0"/>
          <w:sz w:val="32"/>
          <w:szCs w:val="32"/>
          <w:lang w:eastAsia="zh-CN"/>
        </w:rPr>
        <w:t>不少于</w:t>
      </w:r>
      <w:r>
        <w:rPr>
          <w:rFonts w:ascii="仿宋" w:hAnsi="仿宋" w:eastAsia="仿宋" w:cs="仿宋"/>
          <w:color w:val="000000"/>
          <w:kern w:val="0"/>
          <w:sz w:val="32"/>
          <w:szCs w:val="32"/>
        </w:rPr>
        <w:t>15</w:t>
      </w:r>
      <w:r>
        <w:rPr>
          <w:rFonts w:hint="eastAsia" w:ascii="仿宋" w:hAnsi="仿宋" w:eastAsia="仿宋" w:cs="仿宋"/>
          <w:color w:val="000000"/>
          <w:kern w:val="0"/>
          <w:sz w:val="32"/>
          <w:szCs w:val="32"/>
          <w:lang w:eastAsia="zh-CN"/>
        </w:rPr>
        <w:t>个工作日</w:t>
      </w:r>
      <w:r>
        <w:rPr>
          <w:rFonts w:hint="eastAsia" w:ascii="仿宋" w:hAnsi="仿宋" w:eastAsia="仿宋" w:cs="仿宋"/>
          <w:color w:val="000000"/>
          <w:kern w:val="0"/>
          <w:sz w:val="32"/>
          <w:szCs w:val="32"/>
        </w:rPr>
        <w:t>。</w:t>
      </w:r>
    </w:p>
    <w:p>
      <w:pPr>
        <w:widowControl/>
        <w:spacing w:line="600" w:lineRule="atLeast"/>
        <w:ind w:firstLine="640"/>
        <w:rPr>
          <w:rFonts w:ascii="仿宋" w:hAnsi="仿宋" w:eastAsia="仿宋" w:cs="仿宋"/>
          <w:sz w:val="32"/>
          <w:szCs w:val="32"/>
        </w:rPr>
      </w:pPr>
      <w:r>
        <w:rPr>
          <w:rFonts w:hint="eastAsia" w:ascii="黑体" w:hAnsi="黑体" w:eastAsia="黑体" w:cs="黑体"/>
          <w:sz w:val="32"/>
          <w:szCs w:val="32"/>
          <w:lang w:eastAsia="zh-CN"/>
        </w:rPr>
        <w:t>第十五条</w:t>
      </w:r>
      <w:r>
        <w:rPr>
          <w:rFonts w:hint="eastAsia" w:ascii="仿宋" w:hAnsi="仿宋" w:eastAsia="仿宋" w:cs="仿宋"/>
          <w:sz w:val="32"/>
          <w:szCs w:val="32"/>
          <w:lang w:eastAsia="zh-CN"/>
        </w:rPr>
        <w:t>　</w:t>
      </w:r>
      <w:r>
        <w:rPr>
          <w:rFonts w:hint="eastAsia" w:ascii="仿宋" w:hAnsi="仿宋" w:eastAsia="仿宋" w:cs="仿宋"/>
          <w:sz w:val="32"/>
          <w:szCs w:val="32"/>
        </w:rPr>
        <w:t>本次农房确权登记前，</w:t>
      </w:r>
      <w:r>
        <w:rPr>
          <w:rFonts w:hint="eastAsia" w:ascii="仿宋" w:hAnsi="仿宋" w:eastAsia="仿宋" w:cs="仿宋"/>
          <w:sz w:val="32"/>
          <w:szCs w:val="32"/>
          <w:lang w:eastAsia="zh-CN"/>
        </w:rPr>
        <w:t>宅基地和房屋已分别登记，</w:t>
      </w:r>
      <w:r>
        <w:rPr>
          <w:rFonts w:hint="eastAsia" w:ascii="仿宋" w:hAnsi="仿宋" w:eastAsia="仿宋" w:cs="仿宋"/>
          <w:sz w:val="32"/>
          <w:szCs w:val="32"/>
        </w:rPr>
        <w:t>依法取得的土地使用权证</w:t>
      </w:r>
      <w:r>
        <w:rPr>
          <w:rFonts w:hint="eastAsia" w:ascii="仿宋" w:hAnsi="仿宋" w:eastAsia="仿宋" w:cs="仿宋"/>
          <w:sz w:val="32"/>
          <w:szCs w:val="32"/>
          <w:lang w:eastAsia="zh-CN"/>
        </w:rPr>
        <w:t>、</w:t>
      </w:r>
      <w:r>
        <w:rPr>
          <w:rFonts w:hint="eastAsia" w:ascii="仿宋" w:hAnsi="仿宋" w:eastAsia="仿宋" w:cs="仿宋"/>
          <w:sz w:val="32"/>
          <w:szCs w:val="32"/>
        </w:rPr>
        <w:t>房屋所有权证继续有效</w:t>
      </w:r>
      <w:r>
        <w:rPr>
          <w:rFonts w:hint="eastAsia" w:ascii="仿宋" w:hAnsi="仿宋" w:eastAsia="仿宋" w:cs="仿宋"/>
          <w:sz w:val="32"/>
          <w:szCs w:val="32"/>
          <w:lang w:eastAsia="zh-CN"/>
        </w:rPr>
        <w:t>。因故未能参加本次登记的，</w:t>
      </w:r>
      <w:r>
        <w:rPr>
          <w:rFonts w:hint="eastAsia" w:ascii="仿宋" w:hAnsi="仿宋" w:eastAsia="仿宋" w:cs="仿宋"/>
          <w:sz w:val="32"/>
          <w:szCs w:val="32"/>
        </w:rPr>
        <w:t>按“不变不换”的原则，在今后申请变更、转移等</w:t>
      </w:r>
      <w:r>
        <w:rPr>
          <w:rFonts w:hint="eastAsia" w:ascii="仿宋" w:hAnsi="仿宋" w:eastAsia="仿宋" w:cs="仿宋"/>
          <w:sz w:val="32"/>
          <w:szCs w:val="32"/>
          <w:lang w:eastAsia="zh-CN"/>
        </w:rPr>
        <w:t>登记</w:t>
      </w:r>
      <w:r>
        <w:rPr>
          <w:rFonts w:hint="eastAsia" w:ascii="仿宋" w:hAnsi="仿宋" w:eastAsia="仿宋" w:cs="仿宋"/>
          <w:sz w:val="32"/>
          <w:szCs w:val="32"/>
        </w:rPr>
        <w:t>时，换发房地一体的不动产权证书。</w:t>
      </w:r>
    </w:p>
    <w:p>
      <w:pPr>
        <w:widowControl/>
        <w:spacing w:line="600" w:lineRule="atLeast"/>
        <w:ind w:firstLine="640"/>
        <w:rPr>
          <w:rFonts w:ascii="仿宋" w:hAnsi="仿宋" w:eastAsia="仿宋" w:cs="仿宋"/>
          <w:sz w:val="32"/>
          <w:szCs w:val="32"/>
        </w:rPr>
      </w:pPr>
      <w:r>
        <w:rPr>
          <w:rFonts w:hint="eastAsia" w:ascii="仿宋" w:hAnsi="仿宋" w:eastAsia="仿宋" w:cs="仿宋"/>
          <w:color w:val="auto"/>
          <w:sz w:val="32"/>
          <w:szCs w:val="32"/>
        </w:rPr>
        <w:t>申请办理</w:t>
      </w:r>
      <w:r>
        <w:rPr>
          <w:rFonts w:hint="eastAsia" w:ascii="仿宋" w:hAnsi="仿宋" w:eastAsia="仿宋" w:cs="仿宋"/>
          <w:sz w:val="32"/>
          <w:szCs w:val="32"/>
        </w:rPr>
        <w:t>新的不动产权证书</w:t>
      </w:r>
      <w:r>
        <w:rPr>
          <w:rFonts w:hint="eastAsia" w:ascii="仿宋" w:hAnsi="仿宋" w:eastAsia="仿宋" w:cs="仿宋"/>
          <w:color w:val="auto"/>
          <w:sz w:val="32"/>
          <w:szCs w:val="32"/>
        </w:rPr>
        <w:t>时</w:t>
      </w:r>
      <w:r>
        <w:rPr>
          <w:rFonts w:hint="eastAsia" w:ascii="仿宋" w:hAnsi="仿宋" w:eastAsia="仿宋" w:cs="仿宋"/>
          <w:sz w:val="32"/>
          <w:szCs w:val="32"/>
        </w:rPr>
        <w:t>，原持有的土地使用权证</w:t>
      </w:r>
      <w:r>
        <w:rPr>
          <w:rFonts w:hint="eastAsia" w:ascii="仿宋" w:hAnsi="仿宋" w:eastAsia="仿宋" w:cs="仿宋"/>
          <w:sz w:val="32"/>
          <w:szCs w:val="32"/>
          <w:lang w:eastAsia="zh-CN"/>
        </w:rPr>
        <w:t>和</w:t>
      </w:r>
      <w:r>
        <w:rPr>
          <w:rFonts w:hint="eastAsia" w:ascii="仿宋" w:hAnsi="仿宋" w:eastAsia="仿宋" w:cs="仿宋"/>
          <w:sz w:val="32"/>
          <w:szCs w:val="32"/>
        </w:rPr>
        <w:t>房屋所有权证</w:t>
      </w:r>
      <w:r>
        <w:rPr>
          <w:rFonts w:hint="eastAsia" w:ascii="仿宋" w:hAnsi="仿宋" w:eastAsia="仿宋" w:cs="仿宋"/>
          <w:sz w:val="32"/>
          <w:szCs w:val="32"/>
          <w:lang w:eastAsia="zh-CN"/>
        </w:rPr>
        <w:t>应当</w:t>
      </w:r>
      <w:r>
        <w:rPr>
          <w:rFonts w:hint="eastAsia" w:ascii="仿宋" w:hAnsi="仿宋" w:eastAsia="仿宋" w:cs="仿宋"/>
          <w:sz w:val="32"/>
          <w:szCs w:val="32"/>
        </w:rPr>
        <w:t>收回，</w:t>
      </w:r>
      <w:r>
        <w:rPr>
          <w:rFonts w:hint="eastAsia" w:ascii="仿宋" w:hAnsi="仿宋" w:eastAsia="仿宋" w:cs="仿宋"/>
          <w:color w:val="auto"/>
          <w:kern w:val="0"/>
          <w:sz w:val="32"/>
          <w:szCs w:val="32"/>
        </w:rPr>
        <w:t>证书</w:t>
      </w:r>
      <w:r>
        <w:rPr>
          <w:rFonts w:hint="eastAsia" w:ascii="仿宋" w:hAnsi="仿宋" w:eastAsia="仿宋" w:cs="仿宋"/>
          <w:color w:val="auto"/>
          <w:kern w:val="0"/>
          <w:sz w:val="32"/>
          <w:szCs w:val="32"/>
          <w:lang w:eastAsia="zh-CN"/>
        </w:rPr>
        <w:t>遗失</w:t>
      </w:r>
      <w:r>
        <w:rPr>
          <w:rFonts w:hint="eastAsia" w:ascii="仿宋" w:hAnsi="仿宋" w:eastAsia="仿宋" w:cs="仿宋"/>
          <w:color w:val="auto"/>
          <w:sz w:val="32"/>
          <w:szCs w:val="32"/>
        </w:rPr>
        <w:t>的</w:t>
      </w:r>
      <w:r>
        <w:rPr>
          <w:rFonts w:hint="eastAsia" w:ascii="仿宋" w:hAnsi="仿宋" w:eastAsia="仿宋" w:cs="仿宋"/>
          <w:sz w:val="32"/>
          <w:szCs w:val="32"/>
        </w:rPr>
        <w:t>由不动产登记机构公告作废。</w:t>
      </w:r>
    </w:p>
    <w:p>
      <w:pPr>
        <w:widowControl/>
        <w:spacing w:line="600" w:lineRule="atLeast"/>
        <w:jc w:val="center"/>
        <w:rPr>
          <w:rFonts w:hint="eastAsia" w:ascii="黑体" w:hAnsi="黑体" w:eastAsia="黑体" w:cs="黑体"/>
          <w:bCs/>
          <w:color w:val="000000"/>
          <w:kern w:val="0"/>
          <w:sz w:val="32"/>
          <w:szCs w:val="32"/>
        </w:rPr>
      </w:pPr>
    </w:p>
    <w:p>
      <w:pPr>
        <w:widowControl/>
        <w:spacing w:line="600" w:lineRule="atLeas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第三章</w:t>
      </w:r>
      <w:r>
        <w:rPr>
          <w:rFonts w:hint="eastAsia" w:ascii="黑体" w:hAnsi="黑体" w:eastAsia="黑体" w:cs="黑体"/>
          <w:bCs/>
          <w:color w:val="000000"/>
          <w:kern w:val="0"/>
          <w:sz w:val="32"/>
          <w:szCs w:val="32"/>
          <w:lang w:eastAsia="zh-CN"/>
        </w:rPr>
        <w:t>　农房权利主体及确权登记情形</w:t>
      </w:r>
    </w:p>
    <w:p>
      <w:pPr>
        <w:widowControl/>
        <w:spacing w:line="600" w:lineRule="atLeast"/>
        <w:ind w:firstLine="640" w:firstLineChars="200"/>
        <w:rPr>
          <w:rFonts w:hint="eastAsia" w:ascii="楷体" w:hAnsi="楷体" w:eastAsia="楷体" w:cs="楷体"/>
          <w:bCs/>
          <w:color w:val="000000"/>
          <w:kern w:val="0"/>
          <w:sz w:val="32"/>
          <w:szCs w:val="32"/>
          <w:lang w:eastAsia="zh-CN"/>
        </w:rPr>
      </w:pPr>
    </w:p>
    <w:p>
      <w:pPr>
        <w:widowControl/>
        <w:numPr>
          <w:ilvl w:val="0"/>
          <w:numId w:val="0"/>
        </w:numPr>
        <w:spacing w:line="600" w:lineRule="atLeast"/>
        <w:ind w:firstLine="640"/>
        <w:rPr>
          <w:rFonts w:hint="eastAsia" w:ascii="仿宋" w:hAnsi="仿宋" w:eastAsia="仿宋" w:cs="仿宋"/>
          <w:bCs/>
          <w:color w:val="000000"/>
          <w:kern w:val="0"/>
          <w:sz w:val="32"/>
          <w:szCs w:val="32"/>
          <w:lang w:eastAsia="zh-CN"/>
        </w:rPr>
      </w:pPr>
      <w:r>
        <w:rPr>
          <w:rFonts w:hint="eastAsia" w:ascii="黑体" w:hAnsi="黑体" w:eastAsia="黑体" w:cs="黑体"/>
          <w:bCs/>
          <w:color w:val="000000"/>
          <w:kern w:val="0"/>
          <w:sz w:val="32"/>
          <w:szCs w:val="32"/>
          <w:lang w:eastAsia="zh-CN"/>
        </w:rPr>
        <w:t>第十六条</w:t>
      </w:r>
      <w:r>
        <w:rPr>
          <w:rFonts w:hint="eastAsia" w:ascii="仿宋" w:hAnsi="仿宋" w:eastAsia="仿宋" w:cs="仿宋"/>
          <w:bCs/>
          <w:color w:val="000000"/>
          <w:kern w:val="0"/>
          <w:sz w:val="32"/>
          <w:szCs w:val="32"/>
          <w:lang w:eastAsia="zh-CN"/>
        </w:rPr>
        <w:t>　符合下列情形之一的权利人，可以作为农房权利主体的申请人：</w:t>
      </w:r>
    </w:p>
    <w:p>
      <w:pPr>
        <w:widowControl/>
        <w:numPr>
          <w:ilvl w:val="0"/>
          <w:numId w:val="0"/>
        </w:numPr>
        <w:spacing w:line="600" w:lineRule="atLeast"/>
        <w:rPr>
          <w:rFonts w:hint="eastAsia" w:ascii="仿宋" w:hAnsi="仿宋" w:eastAsia="仿宋" w:cs="仿宋"/>
          <w:bCs/>
          <w:color w:val="000000"/>
          <w:kern w:val="0"/>
          <w:sz w:val="32"/>
          <w:szCs w:val="32"/>
          <w:lang w:eastAsia="zh-CN"/>
        </w:rPr>
      </w:pPr>
      <w:r>
        <w:rPr>
          <w:rFonts w:hint="eastAsia" w:ascii="仿宋" w:hAnsi="仿宋" w:eastAsia="仿宋" w:cs="仿宋"/>
          <w:color w:val="000000"/>
          <w:kern w:val="0"/>
          <w:sz w:val="32"/>
          <w:szCs w:val="32"/>
          <w:lang w:eastAsia="zh-CN"/>
        </w:rPr>
        <w:t>　　（一）已拥有权属来源合法的宅基地及房屋的</w:t>
      </w:r>
      <w:r>
        <w:rPr>
          <w:rFonts w:hint="eastAsia" w:ascii="仿宋" w:hAnsi="仿宋" w:eastAsia="仿宋" w:cs="仿宋"/>
          <w:color w:val="000000"/>
          <w:kern w:val="0"/>
          <w:sz w:val="32"/>
          <w:szCs w:val="32"/>
        </w:rPr>
        <w:t>本农村集体经济组织成员</w:t>
      </w:r>
      <w:r>
        <w:rPr>
          <w:rFonts w:hint="eastAsia" w:ascii="仿宋" w:hAnsi="仿宋" w:eastAsia="仿宋" w:cs="仿宋"/>
          <w:color w:val="000000"/>
          <w:kern w:val="0"/>
          <w:sz w:val="32"/>
          <w:szCs w:val="32"/>
          <w:lang w:eastAsia="zh-CN"/>
        </w:rPr>
        <w:t>；</w:t>
      </w:r>
    </w:p>
    <w:p>
      <w:pPr>
        <w:widowControl/>
        <w:spacing w:line="600" w:lineRule="atLeas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lang w:eastAsia="zh-CN"/>
        </w:rPr>
        <w:t>（二）有依法取得的宅基地，</w:t>
      </w:r>
      <w:r>
        <w:rPr>
          <w:rFonts w:hint="eastAsia" w:ascii="仿宋" w:hAnsi="仿宋" w:eastAsia="仿宋" w:cs="仿宋"/>
          <w:bCs/>
          <w:color w:val="000000"/>
          <w:kern w:val="0"/>
          <w:sz w:val="32"/>
          <w:szCs w:val="32"/>
        </w:rPr>
        <w:t>因升学、兵役、婚姻、就业、服刑等</w:t>
      </w:r>
      <w:r>
        <w:rPr>
          <w:rFonts w:hint="eastAsia" w:ascii="仿宋" w:hAnsi="仿宋" w:eastAsia="仿宋" w:cs="仿宋"/>
          <w:bCs/>
          <w:color w:val="auto"/>
          <w:kern w:val="0"/>
          <w:sz w:val="32"/>
          <w:szCs w:val="32"/>
        </w:rPr>
        <w:t>原因</w:t>
      </w:r>
      <w:r>
        <w:rPr>
          <w:rFonts w:hint="eastAsia" w:ascii="仿宋" w:hAnsi="仿宋" w:eastAsia="仿宋" w:cs="仿宋"/>
          <w:bCs/>
          <w:color w:val="000000"/>
          <w:kern w:val="0"/>
          <w:sz w:val="32"/>
          <w:szCs w:val="32"/>
        </w:rPr>
        <w:t>人口迁移的</w:t>
      </w:r>
      <w:r>
        <w:rPr>
          <w:rFonts w:hint="eastAsia" w:ascii="仿宋" w:hAnsi="仿宋" w:eastAsia="仿宋" w:cs="仿宋"/>
          <w:bCs/>
          <w:color w:val="000000"/>
          <w:kern w:val="0"/>
          <w:sz w:val="32"/>
          <w:szCs w:val="32"/>
          <w:lang w:eastAsia="zh-CN"/>
        </w:rPr>
        <w:t>原本农村集体经济组织成员；</w:t>
      </w:r>
    </w:p>
    <w:p>
      <w:pPr>
        <w:widowControl/>
        <w:spacing w:line="600" w:lineRule="atLeast"/>
        <w:ind w:firstLine="640"/>
        <w:jc w:val="left"/>
        <w:rPr>
          <w:rFonts w:hint="eastAsia" w:ascii="仿宋" w:hAnsi="仿宋" w:eastAsia="仿宋" w:cs="仿宋"/>
          <w:bCs/>
          <w:color w:val="000000"/>
          <w:kern w:val="0"/>
          <w:sz w:val="32"/>
          <w:szCs w:val="32"/>
          <w:lang w:eastAsia="zh-CN"/>
        </w:rPr>
      </w:pPr>
      <w:r>
        <w:rPr>
          <w:rFonts w:hint="eastAsia" w:ascii="仿宋" w:hAnsi="仿宋" w:eastAsia="仿宋" w:cs="仿宋"/>
          <w:bCs/>
          <w:color w:val="000000"/>
          <w:kern w:val="0"/>
          <w:sz w:val="32"/>
          <w:szCs w:val="32"/>
          <w:lang w:eastAsia="zh-CN"/>
        </w:rPr>
        <w:t>（三）</w:t>
      </w:r>
      <w:r>
        <w:rPr>
          <w:rFonts w:hint="eastAsia" w:ascii="仿宋" w:hAnsi="仿宋" w:eastAsia="仿宋" w:cs="仿宋"/>
          <w:bCs/>
          <w:color w:val="000000"/>
          <w:kern w:val="0"/>
          <w:sz w:val="32"/>
          <w:szCs w:val="32"/>
        </w:rPr>
        <w:t>以依法继承</w:t>
      </w:r>
      <w:r>
        <w:rPr>
          <w:rFonts w:hint="eastAsia" w:ascii="仿宋" w:hAnsi="仿宋" w:eastAsia="仿宋" w:cs="仿宋"/>
          <w:bCs/>
          <w:color w:val="000000"/>
          <w:kern w:val="0"/>
          <w:sz w:val="32"/>
          <w:szCs w:val="32"/>
          <w:lang w:eastAsia="zh-CN"/>
        </w:rPr>
        <w:t>或</w:t>
      </w:r>
      <w:r>
        <w:rPr>
          <w:rFonts w:hint="eastAsia" w:ascii="仿宋" w:hAnsi="仿宋" w:eastAsia="仿宋" w:cs="仿宋"/>
          <w:bCs/>
          <w:color w:val="000000"/>
          <w:kern w:val="0"/>
          <w:sz w:val="32"/>
          <w:szCs w:val="32"/>
        </w:rPr>
        <w:t>分家析产取得宅基地上房屋的</w:t>
      </w:r>
      <w:r>
        <w:rPr>
          <w:rFonts w:hint="eastAsia" w:ascii="仿宋" w:hAnsi="仿宋" w:eastAsia="仿宋" w:cs="仿宋"/>
          <w:bCs/>
          <w:color w:val="000000"/>
          <w:kern w:val="0"/>
          <w:sz w:val="32"/>
          <w:szCs w:val="32"/>
          <w:lang w:eastAsia="zh-CN"/>
        </w:rPr>
        <w:t>权利人；</w:t>
      </w:r>
    </w:p>
    <w:p>
      <w:pPr>
        <w:widowControl/>
        <w:spacing w:line="600" w:lineRule="atLeas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　　（四）</w:t>
      </w:r>
      <w:r>
        <w:rPr>
          <w:rFonts w:ascii="仿宋" w:hAnsi="仿宋" w:eastAsia="仿宋" w:cs="仿宋"/>
          <w:color w:val="000000"/>
          <w:kern w:val="0"/>
          <w:sz w:val="32"/>
          <w:szCs w:val="32"/>
        </w:rPr>
        <w:t>1999</w:t>
      </w:r>
      <w:r>
        <w:rPr>
          <w:rFonts w:hint="eastAsia" w:ascii="仿宋" w:hAnsi="仿宋" w:eastAsia="仿宋" w:cs="仿宋"/>
          <w:color w:val="000000"/>
          <w:kern w:val="0"/>
          <w:sz w:val="32"/>
          <w:szCs w:val="32"/>
        </w:rPr>
        <w:t>年</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月</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日《土地管理法》修订实施前</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经依法批准合法取得宅基地</w:t>
      </w:r>
      <w:r>
        <w:rPr>
          <w:rFonts w:hint="eastAsia" w:ascii="仿宋" w:hAnsi="仿宋" w:eastAsia="仿宋" w:cs="仿宋"/>
          <w:color w:val="000000"/>
          <w:kern w:val="0"/>
          <w:sz w:val="32"/>
          <w:szCs w:val="32"/>
          <w:lang w:eastAsia="zh-CN"/>
        </w:rPr>
        <w:t>的非农业户口居民（含华侨）；</w:t>
      </w:r>
    </w:p>
    <w:p>
      <w:pPr>
        <w:widowControl/>
        <w:numPr>
          <w:ilvl w:val="0"/>
          <w:numId w:val="0"/>
        </w:numPr>
        <w:spacing w:line="600" w:lineRule="atLeast"/>
        <w:ind w:firstLine="640"/>
        <w:rPr>
          <w:rFonts w:hint="eastAsia" w:ascii="仿宋" w:hAnsi="仿宋" w:eastAsia="仿宋" w:cs="仿宋"/>
          <w:bCs/>
          <w:color w:val="000000"/>
          <w:kern w:val="0"/>
          <w:sz w:val="32"/>
          <w:szCs w:val="32"/>
          <w:lang w:eastAsia="zh-CN"/>
        </w:rPr>
      </w:pPr>
      <w:r>
        <w:rPr>
          <w:rFonts w:hint="eastAsia" w:ascii="仿宋" w:hAnsi="仿宋" w:eastAsia="仿宋" w:cs="仿宋"/>
          <w:bCs/>
          <w:color w:val="000000"/>
          <w:kern w:val="0"/>
          <w:sz w:val="32"/>
          <w:szCs w:val="32"/>
          <w:lang w:eastAsia="zh-CN"/>
        </w:rPr>
        <w:t>（五）</w:t>
      </w:r>
      <w:r>
        <w:rPr>
          <w:rFonts w:hint="eastAsia" w:ascii="仿宋" w:hAnsi="仿宋" w:eastAsia="仿宋" w:cs="仿宋"/>
          <w:bCs/>
          <w:color w:val="000000"/>
          <w:kern w:val="0"/>
          <w:sz w:val="32"/>
          <w:szCs w:val="32"/>
        </w:rPr>
        <w:t>因重点工程建设、地质灾害防治、新</w:t>
      </w:r>
      <w:r>
        <w:rPr>
          <w:rFonts w:hint="eastAsia" w:ascii="仿宋" w:hAnsi="仿宋" w:eastAsia="仿宋" w:cs="仿宋"/>
          <w:bCs/>
          <w:color w:val="000000"/>
          <w:kern w:val="0"/>
          <w:sz w:val="32"/>
          <w:szCs w:val="32"/>
          <w:lang w:eastAsia="zh-CN"/>
        </w:rPr>
        <w:t>农</w:t>
      </w:r>
      <w:r>
        <w:rPr>
          <w:rFonts w:hint="eastAsia" w:ascii="仿宋" w:hAnsi="仿宋" w:eastAsia="仿宋" w:cs="仿宋"/>
          <w:bCs/>
          <w:color w:val="000000"/>
          <w:kern w:val="0"/>
          <w:sz w:val="32"/>
          <w:szCs w:val="32"/>
        </w:rPr>
        <w:t>村建设、移民安置、扶贫搬迁等依法批准异地建房</w:t>
      </w:r>
      <w:r>
        <w:rPr>
          <w:rFonts w:hint="eastAsia" w:ascii="仿宋" w:hAnsi="仿宋" w:eastAsia="仿宋" w:cs="仿宋"/>
          <w:bCs/>
          <w:color w:val="000000"/>
          <w:kern w:val="0"/>
          <w:sz w:val="32"/>
          <w:szCs w:val="32"/>
          <w:lang w:eastAsia="zh-CN"/>
        </w:rPr>
        <w:t>的</w:t>
      </w:r>
      <w:r>
        <w:rPr>
          <w:rFonts w:hint="eastAsia" w:ascii="仿宋" w:hAnsi="仿宋" w:eastAsia="仿宋" w:cs="仿宋"/>
          <w:bCs/>
          <w:color w:val="000000"/>
          <w:kern w:val="0"/>
          <w:sz w:val="32"/>
          <w:szCs w:val="32"/>
        </w:rPr>
        <w:t>非本农村集体经济组织成员</w:t>
      </w:r>
      <w:r>
        <w:rPr>
          <w:rFonts w:hint="eastAsia" w:ascii="仿宋" w:hAnsi="仿宋" w:eastAsia="仿宋" w:cs="仿宋"/>
          <w:bCs/>
          <w:color w:val="000000"/>
          <w:kern w:val="0"/>
          <w:sz w:val="32"/>
          <w:szCs w:val="32"/>
          <w:lang w:eastAsia="zh-CN"/>
        </w:rPr>
        <w:t>；</w:t>
      </w:r>
    </w:p>
    <w:p>
      <w:pPr>
        <w:widowControl/>
        <w:numPr>
          <w:ilvl w:val="0"/>
          <w:numId w:val="0"/>
        </w:numPr>
        <w:spacing w:line="600" w:lineRule="atLeast"/>
        <w:ind w:firstLine="640"/>
        <w:rPr>
          <w:rFonts w:hint="eastAsia" w:ascii="仿宋" w:hAnsi="仿宋" w:eastAsia="仿宋" w:cs="仿宋"/>
          <w:bCs/>
          <w:color w:val="000000"/>
          <w:kern w:val="0"/>
          <w:sz w:val="32"/>
          <w:szCs w:val="32"/>
          <w:lang w:eastAsia="zh-CN"/>
        </w:rPr>
      </w:pPr>
      <w:r>
        <w:rPr>
          <w:rFonts w:hint="eastAsia" w:ascii="仿宋" w:hAnsi="仿宋" w:eastAsia="仿宋" w:cs="仿宋"/>
          <w:bCs/>
          <w:color w:val="000000"/>
          <w:kern w:val="0"/>
          <w:sz w:val="32"/>
          <w:szCs w:val="32"/>
          <w:lang w:eastAsia="zh-CN"/>
        </w:rPr>
        <w:t>（六）有土地证书且户口迁入我区农村十年以上或已入社的区外农民；</w:t>
      </w:r>
    </w:p>
    <w:p>
      <w:pPr>
        <w:widowControl/>
        <w:numPr>
          <w:ilvl w:val="0"/>
          <w:numId w:val="0"/>
        </w:numPr>
        <w:spacing w:line="600" w:lineRule="atLeast"/>
        <w:ind w:firstLine="64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lang w:eastAsia="zh-CN"/>
        </w:rPr>
        <w:t>（七）</w:t>
      </w:r>
      <w:r>
        <w:rPr>
          <w:rFonts w:hint="eastAsia" w:ascii="仿宋" w:hAnsi="仿宋" w:eastAsia="仿宋" w:cs="仿宋"/>
          <w:bCs/>
          <w:color w:val="000000"/>
          <w:kern w:val="0"/>
          <w:sz w:val="32"/>
          <w:szCs w:val="32"/>
        </w:rPr>
        <w:t>因人民法院、仲裁委员会的生效法律文书等取得农房权属的</w:t>
      </w:r>
      <w:r>
        <w:rPr>
          <w:rFonts w:hint="eastAsia" w:ascii="仿宋" w:hAnsi="仿宋" w:eastAsia="仿宋" w:cs="仿宋"/>
          <w:bCs/>
          <w:color w:val="000000"/>
          <w:kern w:val="0"/>
          <w:sz w:val="32"/>
          <w:szCs w:val="32"/>
          <w:lang w:eastAsia="zh-CN"/>
        </w:rPr>
        <w:t>权利人</w:t>
      </w:r>
      <w:r>
        <w:rPr>
          <w:rFonts w:hint="eastAsia" w:ascii="仿宋" w:hAnsi="仿宋" w:eastAsia="仿宋" w:cs="仿宋"/>
          <w:bCs/>
          <w:color w:val="000000"/>
          <w:kern w:val="0"/>
          <w:sz w:val="32"/>
          <w:szCs w:val="32"/>
        </w:rPr>
        <w:t>。</w:t>
      </w:r>
    </w:p>
    <w:p>
      <w:pPr>
        <w:widowControl/>
        <w:spacing w:line="600" w:lineRule="atLeast"/>
        <w:ind w:firstLine="640" w:firstLineChars="200"/>
        <w:rPr>
          <w:rFonts w:hint="eastAsia" w:ascii="仿宋" w:hAnsi="仿宋" w:eastAsia="仿宋" w:cs="仿宋"/>
          <w:bCs/>
          <w:color w:val="000000"/>
          <w:kern w:val="0"/>
          <w:sz w:val="32"/>
          <w:szCs w:val="32"/>
          <w:lang w:eastAsia="zh-CN"/>
        </w:rPr>
      </w:pPr>
      <w:r>
        <w:rPr>
          <w:rFonts w:hint="eastAsia" w:ascii="仿宋" w:hAnsi="仿宋" w:eastAsia="仿宋" w:cs="仿宋"/>
          <w:bCs/>
          <w:color w:val="000000"/>
          <w:kern w:val="0"/>
          <w:sz w:val="32"/>
          <w:szCs w:val="32"/>
          <w:lang w:eastAsia="zh-CN"/>
        </w:rPr>
        <w:t>符合上述（二）至（七）项情形的，应当在</w:t>
      </w:r>
      <w:r>
        <w:rPr>
          <w:rFonts w:hint="eastAsia" w:ascii="仿宋" w:hAnsi="仿宋" w:eastAsia="仿宋" w:cs="仿宋"/>
          <w:bCs/>
          <w:color w:val="000000"/>
          <w:kern w:val="0"/>
          <w:sz w:val="32"/>
          <w:szCs w:val="32"/>
        </w:rPr>
        <w:t>不动产登记簿和</w:t>
      </w:r>
      <w:r>
        <w:rPr>
          <w:rFonts w:hint="eastAsia" w:ascii="仿宋" w:hAnsi="仿宋" w:eastAsia="仿宋" w:cs="仿宋"/>
          <w:bCs/>
          <w:color w:val="000000"/>
          <w:kern w:val="0"/>
          <w:sz w:val="32"/>
          <w:szCs w:val="32"/>
          <w:lang w:eastAsia="zh-CN"/>
        </w:rPr>
        <w:t>不动产权</w:t>
      </w:r>
      <w:r>
        <w:rPr>
          <w:rFonts w:hint="eastAsia" w:ascii="仿宋" w:hAnsi="仿宋" w:eastAsia="仿宋" w:cs="仿宋"/>
          <w:bCs/>
          <w:color w:val="000000"/>
          <w:kern w:val="0"/>
          <w:sz w:val="32"/>
          <w:szCs w:val="32"/>
        </w:rPr>
        <w:t>证书附记栏中注明相关信息。</w:t>
      </w:r>
    </w:p>
    <w:p>
      <w:pPr>
        <w:widowControl/>
        <w:numPr>
          <w:ilvl w:val="0"/>
          <w:numId w:val="0"/>
        </w:numPr>
        <w:spacing w:line="600" w:lineRule="atLeast"/>
        <w:rPr>
          <w:rFonts w:hint="eastAsia" w:ascii="仿宋" w:hAnsi="仿宋" w:eastAsia="仿宋" w:cs="仿宋"/>
          <w:bCs/>
          <w:color w:val="000000"/>
          <w:kern w:val="0"/>
          <w:sz w:val="32"/>
          <w:szCs w:val="32"/>
          <w:lang w:eastAsia="zh-CN"/>
        </w:rPr>
      </w:pPr>
      <w:r>
        <w:rPr>
          <w:rFonts w:hint="eastAsia" w:ascii="仿宋" w:hAnsi="仿宋" w:eastAsia="仿宋" w:cs="仿宋"/>
          <w:bCs/>
          <w:color w:val="000000"/>
          <w:kern w:val="0"/>
          <w:sz w:val="32"/>
          <w:szCs w:val="32"/>
          <w:lang w:eastAsia="zh-CN"/>
        </w:rPr>
        <w:t>　　</w:t>
      </w:r>
      <w:r>
        <w:rPr>
          <w:rFonts w:hint="eastAsia" w:ascii="黑体" w:hAnsi="黑体" w:eastAsia="黑体" w:cs="黑体"/>
          <w:bCs/>
          <w:color w:val="000000"/>
          <w:kern w:val="0"/>
          <w:sz w:val="32"/>
          <w:szCs w:val="32"/>
          <w:lang w:eastAsia="zh-CN"/>
        </w:rPr>
        <w:t>第十七条</w:t>
      </w:r>
      <w:r>
        <w:rPr>
          <w:rFonts w:hint="eastAsia" w:ascii="仿宋" w:hAnsi="仿宋" w:eastAsia="仿宋" w:cs="仿宋"/>
          <w:bCs/>
          <w:color w:val="000000"/>
          <w:kern w:val="0"/>
          <w:sz w:val="32"/>
          <w:szCs w:val="32"/>
          <w:lang w:eastAsia="zh-CN"/>
        </w:rPr>
        <w:t>　宅基地使用权或房屋所有权已登记的农房，至今未扩建、翻建，且符合下列情形之一的，权利人可以申请房地一体登记：</w:t>
      </w:r>
    </w:p>
    <w:p>
      <w:pPr>
        <w:widowControl/>
        <w:numPr>
          <w:ilvl w:val="0"/>
          <w:numId w:val="0"/>
        </w:numPr>
        <w:spacing w:line="600" w:lineRule="atLeast"/>
        <w:ind w:firstLine="640"/>
        <w:rPr>
          <w:rFonts w:hint="eastAsia" w:ascii="仿宋" w:hAnsi="仿宋" w:eastAsia="仿宋" w:cs="仿宋"/>
          <w:bCs/>
          <w:color w:val="000000"/>
          <w:kern w:val="0"/>
          <w:sz w:val="32"/>
          <w:szCs w:val="32"/>
          <w:lang w:eastAsia="zh-CN"/>
        </w:rPr>
      </w:pPr>
      <w:r>
        <w:rPr>
          <w:rFonts w:hint="eastAsia" w:ascii="仿宋" w:hAnsi="仿宋" w:eastAsia="仿宋" w:cs="仿宋"/>
          <w:bCs/>
          <w:color w:val="000000"/>
          <w:kern w:val="0"/>
          <w:sz w:val="32"/>
          <w:szCs w:val="32"/>
          <w:lang w:eastAsia="zh-CN"/>
        </w:rPr>
        <w:t>（一）有土地使用权证、房屋所有权证或登记簿有记载的；</w:t>
      </w:r>
    </w:p>
    <w:p>
      <w:pPr>
        <w:widowControl/>
        <w:numPr>
          <w:ilvl w:val="0"/>
          <w:numId w:val="0"/>
        </w:numPr>
        <w:spacing w:line="600" w:lineRule="atLeast"/>
        <w:ind w:firstLine="640"/>
        <w:rPr>
          <w:rFonts w:hint="eastAsia" w:ascii="仿宋" w:hAnsi="仿宋" w:eastAsia="仿宋" w:cs="仿宋"/>
          <w:bCs/>
          <w:color w:val="000000"/>
          <w:kern w:val="0"/>
          <w:sz w:val="32"/>
          <w:szCs w:val="32"/>
          <w:lang w:eastAsia="zh-CN"/>
        </w:rPr>
      </w:pPr>
      <w:r>
        <w:rPr>
          <w:rFonts w:hint="eastAsia" w:ascii="仿宋" w:hAnsi="仿宋" w:eastAsia="仿宋" w:cs="仿宋"/>
          <w:bCs/>
          <w:color w:val="000000"/>
          <w:kern w:val="0"/>
          <w:sz w:val="32"/>
          <w:szCs w:val="32"/>
          <w:lang w:eastAsia="zh-CN"/>
        </w:rPr>
        <w:t>（二）有土地使用权证或登记簿有记载，无房屋所有权证的；</w:t>
      </w:r>
    </w:p>
    <w:p>
      <w:pPr>
        <w:widowControl/>
        <w:numPr>
          <w:ilvl w:val="0"/>
          <w:numId w:val="0"/>
        </w:numPr>
        <w:spacing w:line="600" w:lineRule="atLeast"/>
        <w:ind w:firstLine="640"/>
        <w:rPr>
          <w:rFonts w:hint="eastAsia" w:ascii="仿宋" w:hAnsi="仿宋" w:eastAsia="仿宋" w:cs="仿宋"/>
          <w:bCs/>
          <w:color w:val="000000"/>
          <w:kern w:val="0"/>
          <w:sz w:val="32"/>
          <w:szCs w:val="32"/>
          <w:lang w:eastAsia="zh-CN"/>
        </w:rPr>
      </w:pPr>
      <w:r>
        <w:rPr>
          <w:rFonts w:hint="eastAsia" w:ascii="仿宋" w:hAnsi="仿宋" w:eastAsia="仿宋" w:cs="仿宋"/>
          <w:bCs/>
          <w:color w:val="000000"/>
          <w:kern w:val="0"/>
          <w:sz w:val="32"/>
          <w:szCs w:val="32"/>
          <w:lang w:eastAsia="zh-CN"/>
        </w:rPr>
        <w:t>（三）有房屋所有权证或登记簿有记载，无土地使用权证，且权利人符合宅基地审批条件的。</w:t>
      </w:r>
    </w:p>
    <w:p>
      <w:pPr>
        <w:widowControl/>
        <w:numPr>
          <w:ilvl w:val="0"/>
          <w:numId w:val="0"/>
        </w:numPr>
        <w:spacing w:line="600" w:lineRule="atLeast"/>
        <w:rPr>
          <w:rFonts w:hint="eastAsia" w:ascii="仿宋" w:hAnsi="仿宋" w:eastAsia="仿宋" w:cs="仿宋"/>
          <w:bCs/>
          <w:color w:val="000000"/>
          <w:kern w:val="0"/>
          <w:sz w:val="32"/>
          <w:szCs w:val="32"/>
          <w:lang w:eastAsia="zh-CN"/>
        </w:rPr>
      </w:pPr>
      <w:r>
        <w:rPr>
          <w:rFonts w:hint="eastAsia" w:ascii="黑体" w:hAnsi="黑体" w:eastAsia="黑体" w:cs="黑体"/>
          <w:bCs/>
          <w:color w:val="000000"/>
          <w:kern w:val="0"/>
          <w:sz w:val="32"/>
          <w:szCs w:val="32"/>
          <w:lang w:eastAsia="zh-CN"/>
        </w:rPr>
        <w:t>　　第十八条</w:t>
      </w:r>
      <w:r>
        <w:rPr>
          <w:rFonts w:hint="eastAsia" w:ascii="仿宋" w:hAnsi="仿宋" w:eastAsia="仿宋" w:cs="仿宋"/>
          <w:bCs/>
          <w:color w:val="000000"/>
          <w:kern w:val="0"/>
          <w:sz w:val="32"/>
          <w:szCs w:val="32"/>
          <w:lang w:eastAsia="zh-CN"/>
        </w:rPr>
        <w:t>　宅基地使用权、房屋所有权均未登记，但符合下列情形之一的，权利人可以申请房地一体登记：</w:t>
      </w:r>
    </w:p>
    <w:p>
      <w:pPr>
        <w:widowControl/>
        <w:numPr>
          <w:ilvl w:val="0"/>
          <w:numId w:val="0"/>
        </w:numPr>
        <w:spacing w:line="600" w:lineRule="atLeast"/>
        <w:ind w:firstLine="645"/>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（一）经依法批准，且未扩建、翻建的；</w:t>
      </w:r>
    </w:p>
    <w:p>
      <w:pPr>
        <w:widowControl/>
        <w:numPr>
          <w:ilvl w:val="0"/>
          <w:numId w:val="0"/>
        </w:numPr>
        <w:spacing w:line="600" w:lineRule="atLeast"/>
        <w:ind w:firstLine="645"/>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（二）未批先建的，按下列规定处理：</w:t>
      </w:r>
    </w:p>
    <w:p>
      <w:pPr>
        <w:widowControl/>
        <w:numPr>
          <w:ilvl w:val="0"/>
          <w:numId w:val="0"/>
        </w:numPr>
        <w:spacing w:line="600" w:lineRule="atLeast"/>
        <w:ind w:firstLine="645"/>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lang w:val="en-US" w:eastAsia="zh-CN"/>
        </w:rPr>
        <w:t>１、1982年2月13日</w:t>
      </w:r>
      <w:r>
        <w:rPr>
          <w:rFonts w:hint="eastAsia" w:ascii="仿宋" w:hAnsi="仿宋" w:eastAsia="仿宋" w:cs="仿宋"/>
          <w:b w:val="0"/>
          <w:bCs/>
          <w:color w:val="000000"/>
          <w:kern w:val="0"/>
          <w:sz w:val="32"/>
          <w:szCs w:val="32"/>
        </w:rPr>
        <w:t>《村镇建房用地管理条例》实施前</w:t>
      </w:r>
      <w:r>
        <w:rPr>
          <w:rFonts w:hint="eastAsia" w:ascii="仿宋" w:hAnsi="仿宋" w:eastAsia="仿宋" w:cs="仿宋"/>
          <w:b w:val="0"/>
          <w:bCs/>
          <w:color w:val="000000"/>
          <w:kern w:val="0"/>
          <w:sz w:val="32"/>
          <w:szCs w:val="32"/>
          <w:lang w:eastAsia="zh-CN"/>
        </w:rPr>
        <w:t>建造的房屋，且未翻建、扩建的，经村、镇二级确认后，</w:t>
      </w:r>
      <w:r>
        <w:rPr>
          <w:rFonts w:hint="eastAsia" w:ascii="仿宋" w:hAnsi="仿宋" w:eastAsia="仿宋" w:cs="仿宋"/>
          <w:b w:val="0"/>
          <w:bCs/>
          <w:color w:val="000000"/>
          <w:kern w:val="0"/>
          <w:sz w:val="32"/>
          <w:szCs w:val="32"/>
        </w:rPr>
        <w:t>按现有实际使用的土地</w:t>
      </w:r>
      <w:r>
        <w:rPr>
          <w:rFonts w:hint="eastAsia" w:ascii="仿宋" w:hAnsi="仿宋" w:eastAsia="仿宋" w:cs="仿宋"/>
          <w:b w:val="0"/>
          <w:bCs/>
          <w:color w:val="000000"/>
          <w:kern w:val="0"/>
          <w:sz w:val="32"/>
          <w:szCs w:val="32"/>
          <w:lang w:eastAsia="zh-CN"/>
        </w:rPr>
        <w:t>、房屋</w:t>
      </w:r>
      <w:r>
        <w:rPr>
          <w:rFonts w:hint="eastAsia" w:ascii="仿宋" w:hAnsi="仿宋" w:eastAsia="仿宋" w:cs="仿宋"/>
          <w:b w:val="0"/>
          <w:bCs/>
          <w:color w:val="000000"/>
          <w:kern w:val="0"/>
          <w:sz w:val="32"/>
          <w:szCs w:val="32"/>
        </w:rPr>
        <w:t>建筑面积确定宅基地使用权和房屋所有权。</w:t>
      </w:r>
    </w:p>
    <w:p>
      <w:pPr>
        <w:widowControl/>
        <w:numPr>
          <w:ilvl w:val="0"/>
          <w:numId w:val="0"/>
        </w:numPr>
        <w:spacing w:line="600" w:lineRule="atLeast"/>
        <w:ind w:firstLine="642"/>
        <w:rPr>
          <w:rFonts w:hint="eastAsia" w:ascii="仿宋" w:hAnsi="仿宋" w:eastAsia="仿宋" w:cs="仿宋"/>
          <w:b w:val="0"/>
          <w:bCs/>
          <w:color w:val="000000"/>
          <w:kern w:val="0"/>
          <w:sz w:val="32"/>
          <w:szCs w:val="32"/>
          <w:lang w:eastAsia="zh-CN"/>
        </w:rPr>
      </w:pPr>
      <w:r>
        <w:rPr>
          <w:rFonts w:hint="eastAsia" w:ascii="仿宋" w:hAnsi="仿宋" w:eastAsia="仿宋" w:cs="仿宋"/>
          <w:b w:val="0"/>
          <w:bCs/>
          <w:color w:val="000000"/>
          <w:kern w:val="0"/>
          <w:sz w:val="32"/>
          <w:szCs w:val="32"/>
          <w:lang w:val="en-US" w:eastAsia="zh-CN"/>
        </w:rPr>
        <w:t>２、1982年2月13日</w:t>
      </w:r>
      <w:r>
        <w:rPr>
          <w:rFonts w:hint="eastAsia" w:ascii="仿宋" w:hAnsi="仿宋" w:eastAsia="仿宋" w:cs="仿宋"/>
          <w:b w:val="0"/>
          <w:bCs/>
          <w:color w:val="000000"/>
          <w:kern w:val="0"/>
          <w:sz w:val="32"/>
          <w:szCs w:val="32"/>
        </w:rPr>
        <w:t>《村镇建房用地管理条例》实施</w:t>
      </w:r>
      <w:r>
        <w:rPr>
          <w:rFonts w:hint="eastAsia" w:ascii="仿宋" w:hAnsi="仿宋" w:eastAsia="仿宋" w:cs="仿宋"/>
          <w:b w:val="0"/>
          <w:bCs/>
          <w:color w:val="000000"/>
          <w:kern w:val="0"/>
          <w:sz w:val="32"/>
          <w:szCs w:val="32"/>
          <w:lang w:eastAsia="zh-CN"/>
        </w:rPr>
        <w:t>起至</w:t>
      </w:r>
      <w:r>
        <w:rPr>
          <w:rFonts w:hint="eastAsia" w:ascii="仿宋" w:hAnsi="仿宋" w:eastAsia="仿宋" w:cs="仿宋"/>
          <w:b w:val="0"/>
          <w:bCs/>
          <w:color w:val="000000"/>
          <w:kern w:val="0"/>
          <w:sz w:val="32"/>
          <w:szCs w:val="32"/>
          <w:lang w:val="en-US" w:eastAsia="zh-CN"/>
        </w:rPr>
        <w:t>1999年1月1日《土地管理法》修订实施前止，农民未经批准占用宅基地，但建房者符合建房条件，所占宅基地符合土地利用总体规划和村镇规划，且宅基地面积未超过规定面积标准的，</w:t>
      </w:r>
      <w:r>
        <w:rPr>
          <w:rFonts w:hint="eastAsia" w:ascii="仿宋" w:hAnsi="仿宋" w:eastAsia="仿宋" w:cs="仿宋"/>
          <w:b w:val="0"/>
          <w:bCs/>
          <w:color w:val="000000"/>
          <w:kern w:val="0"/>
          <w:sz w:val="32"/>
          <w:szCs w:val="32"/>
          <w:lang w:eastAsia="zh-CN"/>
        </w:rPr>
        <w:t>经村、镇二级确认后，权利人可以申请房地一体登记。超过规定标准面积的未批部分宅基地及房屋建筑面积不予确权登记。</w:t>
      </w:r>
    </w:p>
    <w:p>
      <w:pPr>
        <w:numPr>
          <w:ilvl w:val="0"/>
          <w:numId w:val="0"/>
        </w:numPr>
        <w:ind w:firstLine="640"/>
        <w:rPr>
          <w:rFonts w:hint="eastAsia" w:ascii="仿宋" w:hAnsi="仿宋" w:eastAsia="仿宋" w:cs="仿宋"/>
          <w:bCs/>
          <w:color w:val="000000"/>
          <w:kern w:val="0"/>
          <w:sz w:val="32"/>
          <w:szCs w:val="32"/>
          <w:lang w:eastAsia="zh-CN"/>
        </w:rPr>
      </w:pPr>
      <w:r>
        <w:rPr>
          <w:rFonts w:hint="eastAsia" w:ascii="黑体" w:hAnsi="黑体" w:eastAsia="黑体" w:cs="黑体"/>
          <w:bCs/>
          <w:color w:val="000000"/>
          <w:kern w:val="0"/>
          <w:sz w:val="32"/>
          <w:szCs w:val="32"/>
          <w:lang w:eastAsia="zh-CN"/>
        </w:rPr>
        <w:t>第十九条</w:t>
      </w:r>
      <w:r>
        <w:rPr>
          <w:rFonts w:hint="eastAsia" w:ascii="仿宋" w:hAnsi="仿宋" w:eastAsia="仿宋" w:cs="仿宋"/>
          <w:bCs/>
          <w:color w:val="000000"/>
          <w:kern w:val="0"/>
          <w:sz w:val="32"/>
          <w:szCs w:val="32"/>
          <w:lang w:eastAsia="zh-CN"/>
        </w:rPr>
        <w:t>　宅基地已登记或经批准未登记，但存在少批多占、私自翻建、搭建的，按下列规定处理：</w:t>
      </w:r>
    </w:p>
    <w:p>
      <w:pPr>
        <w:numPr>
          <w:ilvl w:val="0"/>
          <w:numId w:val="1"/>
        </w:numPr>
        <w:ind w:firstLine="640"/>
        <w:rPr>
          <w:rFonts w:hint="eastAsia" w:ascii="仿宋" w:hAnsi="仿宋" w:eastAsia="仿宋" w:cs="仿宋"/>
          <w:bCs/>
          <w:color w:val="000000"/>
          <w:kern w:val="0"/>
          <w:sz w:val="32"/>
          <w:szCs w:val="32"/>
          <w:lang w:eastAsia="zh-CN"/>
        </w:rPr>
      </w:pPr>
      <w:r>
        <w:rPr>
          <w:rFonts w:hint="eastAsia" w:ascii="仿宋" w:hAnsi="仿宋" w:eastAsia="仿宋" w:cs="仿宋"/>
          <w:b w:val="0"/>
          <w:bCs/>
          <w:color w:val="000000"/>
          <w:kern w:val="0"/>
          <w:sz w:val="32"/>
          <w:szCs w:val="32"/>
          <w:lang w:val="en-US" w:eastAsia="zh-CN"/>
        </w:rPr>
        <w:t>1982年2月13日</w:t>
      </w:r>
      <w:r>
        <w:rPr>
          <w:rFonts w:hint="eastAsia" w:ascii="仿宋" w:hAnsi="仿宋" w:eastAsia="仿宋" w:cs="仿宋"/>
          <w:b w:val="0"/>
          <w:bCs/>
          <w:color w:val="000000"/>
          <w:kern w:val="0"/>
          <w:sz w:val="32"/>
          <w:szCs w:val="32"/>
        </w:rPr>
        <w:t>《村镇建房用地管理条例》实施</w:t>
      </w:r>
      <w:r>
        <w:rPr>
          <w:rFonts w:hint="eastAsia" w:ascii="仿宋" w:hAnsi="仿宋" w:eastAsia="仿宋" w:cs="仿宋"/>
          <w:b w:val="0"/>
          <w:bCs/>
          <w:color w:val="000000"/>
          <w:kern w:val="0"/>
          <w:sz w:val="32"/>
          <w:szCs w:val="32"/>
          <w:lang w:eastAsia="zh-CN"/>
        </w:rPr>
        <w:t>起至</w:t>
      </w:r>
      <w:r>
        <w:rPr>
          <w:rFonts w:hint="eastAsia" w:ascii="仿宋" w:hAnsi="仿宋" w:eastAsia="仿宋" w:cs="仿宋"/>
          <w:b w:val="0"/>
          <w:bCs/>
          <w:color w:val="000000"/>
          <w:kern w:val="0"/>
          <w:sz w:val="32"/>
          <w:szCs w:val="32"/>
          <w:lang w:val="en-US" w:eastAsia="zh-CN"/>
        </w:rPr>
        <w:t>1999年1月1日《土地管理法》修订实施前</w:t>
      </w:r>
      <w:r>
        <w:rPr>
          <w:rFonts w:hint="eastAsia" w:ascii="仿宋" w:hAnsi="仿宋" w:eastAsia="仿宋" w:cs="仿宋"/>
          <w:bCs/>
          <w:color w:val="000000"/>
          <w:kern w:val="0"/>
          <w:sz w:val="32"/>
          <w:szCs w:val="32"/>
          <w:lang w:eastAsia="zh-CN"/>
        </w:rPr>
        <w:t>扩建、翻建、搭建</w:t>
      </w:r>
      <w:r>
        <w:rPr>
          <w:rFonts w:hint="eastAsia" w:ascii="仿宋" w:hAnsi="仿宋" w:eastAsia="仿宋" w:cs="仿宋"/>
          <w:b w:val="0"/>
          <w:bCs/>
          <w:color w:val="000000"/>
          <w:kern w:val="0"/>
          <w:sz w:val="32"/>
          <w:szCs w:val="32"/>
          <w:lang w:val="en-US" w:eastAsia="zh-CN"/>
        </w:rPr>
        <w:t>的：</w:t>
      </w:r>
    </w:p>
    <w:p>
      <w:pPr>
        <w:widowControl/>
        <w:numPr>
          <w:ilvl w:val="0"/>
          <w:numId w:val="0"/>
        </w:numPr>
        <w:spacing w:line="600" w:lineRule="atLeast"/>
        <w:rPr>
          <w:rFonts w:hint="eastAsia" w:ascii="仿宋" w:hAnsi="仿宋" w:eastAsia="仿宋" w:cs="仿宋"/>
          <w:bCs/>
          <w:color w:val="000000"/>
          <w:kern w:val="0"/>
          <w:sz w:val="32"/>
          <w:szCs w:val="32"/>
          <w:lang w:eastAsia="zh-CN"/>
        </w:rPr>
      </w:pPr>
      <w:r>
        <w:rPr>
          <w:rFonts w:hint="eastAsia" w:ascii="仿宋" w:hAnsi="仿宋" w:eastAsia="仿宋" w:cs="仿宋"/>
          <w:b w:val="0"/>
          <w:bCs/>
          <w:color w:val="000000"/>
          <w:kern w:val="0"/>
          <w:sz w:val="32"/>
          <w:szCs w:val="32"/>
          <w:lang w:val="en-US" w:eastAsia="zh-CN"/>
        </w:rPr>
        <w:t>　　</w:t>
      </w:r>
      <w:r>
        <w:rPr>
          <w:rFonts w:hint="eastAsia" w:ascii="仿宋" w:hAnsi="仿宋" w:eastAsia="仿宋" w:cs="仿宋"/>
          <w:bCs/>
          <w:color w:val="000000"/>
          <w:kern w:val="0"/>
          <w:sz w:val="32"/>
          <w:szCs w:val="32"/>
          <w:lang w:eastAsia="zh-CN"/>
        </w:rPr>
        <w:t>１、未经批准私自扩建，但扩建后的总面积未超过宅基地规定面积标准的，经村、镇二级确认后准予确权登记；扩建后的总面积超过宅基地规定面积标准的，超过规定标准的部分不予确权登记；</w:t>
      </w:r>
    </w:p>
    <w:p>
      <w:pPr>
        <w:numPr>
          <w:ilvl w:val="0"/>
          <w:numId w:val="0"/>
        </w:numPr>
        <w:ind w:firstLine="640"/>
        <w:rPr>
          <w:rFonts w:hint="eastAsia" w:ascii="仿宋" w:hAnsi="仿宋" w:eastAsia="仿宋" w:cs="仿宋"/>
          <w:bCs/>
          <w:color w:val="000000"/>
          <w:kern w:val="0"/>
          <w:sz w:val="32"/>
          <w:szCs w:val="32"/>
          <w:lang w:eastAsia="zh-CN"/>
        </w:rPr>
      </w:pPr>
      <w:r>
        <w:rPr>
          <w:rFonts w:hint="eastAsia" w:ascii="仿宋" w:hAnsi="仿宋" w:eastAsia="仿宋" w:cs="仿宋"/>
          <w:bCs/>
          <w:color w:val="000000"/>
          <w:kern w:val="0"/>
          <w:sz w:val="32"/>
          <w:szCs w:val="32"/>
          <w:lang w:eastAsia="zh-CN"/>
        </w:rPr>
        <w:t>２、未经批准在宅基地登记或批准面积范围内翻建、搭建的，经村、镇二级确认后</w:t>
      </w:r>
      <w:r>
        <w:rPr>
          <w:rFonts w:hint="eastAsia" w:ascii="仿宋" w:hAnsi="仿宋" w:eastAsia="仿宋" w:cs="仿宋"/>
          <w:b w:val="0"/>
          <w:bCs/>
          <w:color w:val="000000"/>
          <w:kern w:val="0"/>
          <w:sz w:val="32"/>
          <w:szCs w:val="32"/>
          <w:lang w:val="en-US" w:eastAsia="zh-CN"/>
        </w:rPr>
        <w:t>准予确权登记。</w:t>
      </w:r>
    </w:p>
    <w:p>
      <w:pPr>
        <w:numPr>
          <w:ilvl w:val="0"/>
          <w:numId w:val="0"/>
        </w:numPr>
        <w:ind w:firstLine="640"/>
        <w:rPr>
          <w:rFonts w:hint="eastAsia" w:ascii="仿宋" w:hAnsi="仿宋" w:eastAsia="仿宋" w:cs="仿宋"/>
          <w:bCs/>
          <w:color w:val="000000"/>
          <w:kern w:val="0"/>
          <w:sz w:val="32"/>
          <w:szCs w:val="32"/>
          <w:lang w:eastAsia="zh-CN"/>
        </w:rPr>
      </w:pPr>
      <w:r>
        <w:rPr>
          <w:rFonts w:hint="eastAsia" w:ascii="仿宋" w:hAnsi="仿宋" w:eastAsia="仿宋" w:cs="仿宋"/>
          <w:b w:val="0"/>
          <w:bCs/>
          <w:color w:val="000000"/>
          <w:kern w:val="0"/>
          <w:sz w:val="32"/>
          <w:szCs w:val="32"/>
          <w:lang w:val="en-US" w:eastAsia="zh-CN"/>
        </w:rPr>
        <w:t>（二）1999年1月1日《土地管理法》修订实施后，未经批准私自扩建、翻建、搭建的，新增部分土地及房屋面积不予确权登记。</w:t>
      </w:r>
    </w:p>
    <w:p>
      <w:pPr>
        <w:numPr>
          <w:ilvl w:val="0"/>
          <w:numId w:val="0"/>
        </w:numPr>
        <w:ind w:firstLine="640"/>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（三）</w:t>
      </w:r>
      <w:r>
        <w:rPr>
          <w:rFonts w:hint="eastAsia" w:ascii="仿宋" w:hAnsi="仿宋" w:eastAsia="仿宋" w:cs="仿宋"/>
          <w:color w:val="000000"/>
          <w:kern w:val="0"/>
          <w:sz w:val="32"/>
          <w:szCs w:val="32"/>
        </w:rPr>
        <w:t>违法超占</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超建的宅基地及</w:t>
      </w:r>
      <w:r>
        <w:rPr>
          <w:rFonts w:hint="eastAsia" w:ascii="仿宋" w:hAnsi="仿宋" w:eastAsia="仿宋" w:cs="仿宋"/>
          <w:color w:val="000000"/>
          <w:kern w:val="0"/>
          <w:sz w:val="32"/>
          <w:szCs w:val="32"/>
          <w:lang w:eastAsia="zh-CN"/>
        </w:rPr>
        <w:t>房屋</w:t>
      </w:r>
      <w:r>
        <w:rPr>
          <w:rFonts w:hint="eastAsia" w:ascii="仿宋" w:hAnsi="仿宋" w:eastAsia="仿宋" w:cs="仿宋"/>
          <w:color w:val="000000"/>
          <w:kern w:val="0"/>
          <w:sz w:val="32"/>
          <w:szCs w:val="32"/>
        </w:rPr>
        <w:t>，登记时能区分超占</w:t>
      </w:r>
      <w:r>
        <w:rPr>
          <w:rFonts w:hint="eastAsia" w:ascii="仿宋" w:hAnsi="仿宋" w:eastAsia="仿宋" w:cs="仿宋"/>
          <w:color w:val="000000"/>
          <w:kern w:val="0"/>
          <w:sz w:val="32"/>
          <w:szCs w:val="32"/>
          <w:lang w:eastAsia="zh-CN"/>
        </w:rPr>
        <w:t>、超建</w:t>
      </w:r>
      <w:r>
        <w:rPr>
          <w:rFonts w:hint="eastAsia" w:ascii="仿宋" w:hAnsi="仿宋" w:eastAsia="仿宋" w:cs="仿宋"/>
          <w:color w:val="000000"/>
          <w:kern w:val="0"/>
          <w:sz w:val="32"/>
          <w:szCs w:val="32"/>
        </w:rPr>
        <w:t>位置的，应当在宗地图和房屋楼层平面图中标明超占</w:t>
      </w:r>
      <w:r>
        <w:rPr>
          <w:rFonts w:hint="eastAsia" w:ascii="仿宋" w:hAnsi="仿宋" w:eastAsia="仿宋" w:cs="仿宋"/>
          <w:color w:val="000000"/>
          <w:kern w:val="0"/>
          <w:sz w:val="32"/>
          <w:szCs w:val="32"/>
          <w:lang w:eastAsia="zh-CN"/>
        </w:rPr>
        <w:t>、超建的</w:t>
      </w:r>
      <w:r>
        <w:rPr>
          <w:rFonts w:hint="eastAsia" w:ascii="仿宋" w:hAnsi="仿宋" w:eastAsia="仿宋" w:cs="仿宋"/>
          <w:color w:val="000000"/>
          <w:kern w:val="0"/>
          <w:sz w:val="32"/>
          <w:szCs w:val="32"/>
        </w:rPr>
        <w:t>位置和面积；不能区分超占</w:t>
      </w:r>
      <w:r>
        <w:rPr>
          <w:rFonts w:hint="eastAsia" w:ascii="仿宋" w:hAnsi="仿宋" w:eastAsia="仿宋" w:cs="仿宋"/>
          <w:color w:val="000000"/>
          <w:kern w:val="0"/>
          <w:sz w:val="32"/>
          <w:szCs w:val="32"/>
          <w:lang w:eastAsia="zh-CN"/>
        </w:rPr>
        <w:t>、超建</w:t>
      </w:r>
      <w:r>
        <w:rPr>
          <w:rFonts w:hint="eastAsia" w:ascii="仿宋" w:hAnsi="仿宋" w:eastAsia="仿宋" w:cs="仿宋"/>
          <w:color w:val="000000"/>
          <w:kern w:val="0"/>
          <w:sz w:val="32"/>
          <w:szCs w:val="32"/>
        </w:rPr>
        <w:t>位置的，应当注明超占</w:t>
      </w:r>
      <w:r>
        <w:rPr>
          <w:rFonts w:hint="eastAsia" w:ascii="仿宋" w:hAnsi="仿宋" w:eastAsia="仿宋" w:cs="仿宋"/>
          <w:color w:val="000000"/>
          <w:kern w:val="0"/>
          <w:sz w:val="32"/>
          <w:szCs w:val="32"/>
          <w:lang w:eastAsia="zh-CN"/>
        </w:rPr>
        <w:t>、超建</w:t>
      </w:r>
      <w:r>
        <w:rPr>
          <w:rFonts w:hint="eastAsia" w:ascii="仿宋" w:hAnsi="仿宋" w:eastAsia="仿宋" w:cs="仿宋"/>
          <w:color w:val="000000"/>
          <w:kern w:val="0"/>
          <w:sz w:val="32"/>
          <w:szCs w:val="32"/>
        </w:rPr>
        <w:t>面积。</w:t>
      </w:r>
    </w:p>
    <w:p>
      <w:pPr>
        <w:widowControl/>
        <w:numPr>
          <w:ilvl w:val="0"/>
          <w:numId w:val="0"/>
        </w:numPr>
        <w:spacing w:line="600" w:lineRule="atLeast"/>
        <w:ind w:firstLine="640"/>
        <w:rPr>
          <w:rFonts w:hint="eastAsia" w:ascii="仿宋" w:hAnsi="仿宋" w:eastAsia="仿宋" w:cs="仿宋"/>
          <w:bCs/>
          <w:color w:val="000000"/>
          <w:kern w:val="0"/>
          <w:sz w:val="32"/>
          <w:szCs w:val="32"/>
          <w:lang w:eastAsia="zh-CN"/>
        </w:rPr>
      </w:pPr>
      <w:r>
        <w:rPr>
          <w:rFonts w:hint="eastAsia" w:ascii="黑体" w:hAnsi="黑体" w:eastAsia="黑体" w:cs="黑体"/>
          <w:sz w:val="32"/>
          <w:szCs w:val="32"/>
          <w:lang w:val="en-US" w:eastAsia="zh-CN"/>
        </w:rPr>
        <w:t>第二十条　</w:t>
      </w:r>
      <w:r>
        <w:rPr>
          <w:rFonts w:hint="eastAsia" w:ascii="仿宋" w:hAnsi="仿宋" w:eastAsia="仿宋" w:cs="仿宋"/>
          <w:bCs/>
          <w:color w:val="000000"/>
          <w:kern w:val="0"/>
          <w:sz w:val="32"/>
          <w:szCs w:val="32"/>
          <w:lang w:eastAsia="zh-CN"/>
        </w:rPr>
        <w:t>一户多宅的处理。权利人多处农房中有一处或以上属于新村建设、旧村改造取得的住宅，应视同已享受宅基地分配权利。</w:t>
      </w:r>
    </w:p>
    <w:p>
      <w:pPr>
        <w:widowControl/>
        <w:numPr>
          <w:ilvl w:val="0"/>
          <w:numId w:val="0"/>
        </w:numPr>
        <w:spacing w:line="600" w:lineRule="atLeast"/>
        <w:ind w:firstLine="640"/>
        <w:rPr>
          <w:rFonts w:hint="eastAsia" w:ascii="仿宋" w:hAnsi="仿宋" w:eastAsia="仿宋" w:cs="仿宋"/>
          <w:sz w:val="32"/>
          <w:szCs w:val="32"/>
          <w:lang w:val="en-US" w:eastAsia="zh-CN"/>
        </w:rPr>
      </w:pPr>
      <w:r>
        <w:rPr>
          <w:rFonts w:hint="eastAsia" w:ascii="仿宋" w:hAnsi="仿宋" w:eastAsia="仿宋" w:cs="仿宋"/>
          <w:bCs/>
          <w:color w:val="000000"/>
          <w:kern w:val="0"/>
          <w:sz w:val="32"/>
          <w:szCs w:val="32"/>
          <w:lang w:eastAsia="zh-CN"/>
        </w:rPr>
        <w:t>（一）权利人</w:t>
      </w:r>
      <w:r>
        <w:rPr>
          <w:rFonts w:hint="eastAsia" w:ascii="仿宋" w:hAnsi="仿宋" w:eastAsia="仿宋" w:cs="仿宋"/>
          <w:sz w:val="32"/>
          <w:szCs w:val="32"/>
          <w:lang w:val="en-US" w:eastAsia="zh-CN"/>
        </w:rPr>
        <w:t>在本村有两处及以上宅基地的：</w:t>
      </w:r>
    </w:p>
    <w:p>
      <w:pPr>
        <w:widowControl/>
        <w:numPr>
          <w:ilvl w:val="0"/>
          <w:numId w:val="0"/>
        </w:numPr>
        <w:spacing w:line="600" w:lineRule="atLeas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１、已分别持有土地证书或有用地批文的，可以分别申请房地一体登记；</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２、部分有土地证书或批文，登记或批准面积已达到宅基地规定标准９０%的，无证书或无批文的宅基地不予确权登记。登记或批准面积未达到规定标准９０%的，合计面积未超过规定面积标准，且具有合法权属来源或符合农房确认条件的，允许以一宅计算，登记时注明该处与另外一处或多处合为一宅。超过规定标准面积部分不予确权登记。</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（二）权利人跨村、跨镇拥有二处及以上宅基地的：</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１、多处宅基地权属来源合法或已分别持土地证书的，准予分别申请房地一体登记；</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２、多处宅基地部分有土地证或合法的权属来源，有证书或有合法来源的部分准予登记。</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（三）一户多宅的家庭，子女单独成家但没有分户，可以通过分户的方式予以确权登记；</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（四）多处宅基地均不能提供土地证书或合法权属来源证明的，根据一户一宅要求，按第十八条第（二）项规定处理；</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（五）权利人在本村或跨村已取得新村建设、旧村改造的住宅，按规定应拆未拆的旧房不予确权登记；</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（六）高山移民后，按规定原山上应拆未拆的旧房不予确权登记；</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（七）多处宅基地中属于非法购买、违法建造的农房不予确权登记；</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eastAsia="zh-CN"/>
        </w:rPr>
        <w:t>（八）已登记二处以上宅基地，宅基地面积之和已达到规定面积标准，本次又提出新的无合法权属来源的农房登记的，不予确权登记。</w:t>
      </w:r>
    </w:p>
    <w:p>
      <w:pPr>
        <w:numPr>
          <w:ilvl w:val="0"/>
          <w:numId w:val="0"/>
        </w:numPr>
        <w:ind w:firstLine="64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第二十一条</w:t>
      </w:r>
      <w:r>
        <w:rPr>
          <w:rFonts w:hint="eastAsia" w:ascii="仿宋" w:hAnsi="仿宋" w:eastAsia="仿宋" w:cs="仿宋"/>
          <w:sz w:val="32"/>
          <w:szCs w:val="32"/>
          <w:lang w:val="en-US" w:eastAsia="zh-CN"/>
        </w:rPr>
        <w:t>　其它暂缓、不予确权登记的情形：</w:t>
      </w:r>
    </w:p>
    <w:p>
      <w:pPr>
        <w:widowControl/>
        <w:spacing w:line="600" w:lineRule="atLeast"/>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sz w:val="32"/>
          <w:szCs w:val="32"/>
          <w:lang w:val="en-US" w:eastAsia="zh-CN"/>
        </w:rPr>
        <w:t>（一）</w:t>
      </w:r>
      <w:r>
        <w:rPr>
          <w:rFonts w:hint="eastAsia" w:ascii="仿宋" w:hAnsi="仿宋" w:eastAsia="仿宋" w:cs="仿宋"/>
          <w:color w:val="000000"/>
          <w:kern w:val="0"/>
          <w:sz w:val="32"/>
          <w:szCs w:val="32"/>
          <w:lang w:eastAsia="zh-CN"/>
        </w:rPr>
        <w:t>下列情形之一，暂缓确权登记，待有关问题妥善解决后，再予以确权登记：</w:t>
      </w:r>
    </w:p>
    <w:p>
      <w:pPr>
        <w:widowControl/>
        <w:numPr>
          <w:ilvl w:val="0"/>
          <w:numId w:val="0"/>
        </w:numPr>
        <w:spacing w:line="600" w:lineRule="atLeast"/>
        <w:ind w:firstLine="640"/>
        <w:jc w:val="left"/>
        <w:rPr>
          <w:rFonts w:hint="eastAsia" w:ascii="仿宋" w:hAnsi="仿宋" w:eastAsia="仿宋" w:cs="仿宋"/>
          <w:color w:val="000000"/>
          <w:kern w:val="0"/>
          <w:sz w:val="32"/>
          <w:szCs w:val="32"/>
          <w:lang w:eastAsia="zh-CN"/>
        </w:rPr>
      </w:pPr>
      <w:r>
        <w:rPr>
          <w:rFonts w:hint="eastAsia" w:ascii="仿宋" w:hAnsi="仿宋" w:eastAsia="仿宋" w:cs="仿宋"/>
          <w:b w:val="0"/>
          <w:bCs/>
          <w:color w:val="000000"/>
          <w:kern w:val="0"/>
          <w:sz w:val="32"/>
          <w:szCs w:val="32"/>
          <w:lang w:val="en-US" w:eastAsia="zh-CN"/>
        </w:rPr>
        <w:t>１、不符合土地利用总体规划的宅基地、新村建设和旧村改造住宅；</w:t>
      </w:r>
    </w:p>
    <w:p>
      <w:pPr>
        <w:widowControl/>
        <w:numPr>
          <w:ilvl w:val="0"/>
          <w:numId w:val="0"/>
        </w:numPr>
        <w:spacing w:line="600" w:lineRule="atLeast"/>
        <w:ind w:firstLine="64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２、取得</w:t>
      </w:r>
      <w:r>
        <w:rPr>
          <w:rFonts w:hint="eastAsia" w:ascii="仿宋" w:hAnsi="仿宋" w:eastAsia="仿宋" w:cs="仿宋"/>
          <w:sz w:val="32"/>
          <w:szCs w:val="32"/>
          <w:lang w:eastAsia="zh-CN"/>
        </w:rPr>
        <w:t>新村建设、旧村改造建造的住宅，但权利主体不符合拆旧建（购）新或宅基地审批条件的；</w:t>
      </w:r>
    </w:p>
    <w:p>
      <w:pPr>
        <w:widowControl/>
        <w:numPr>
          <w:ilvl w:val="0"/>
          <w:numId w:val="0"/>
        </w:numPr>
        <w:spacing w:line="600" w:lineRule="atLeast"/>
        <w:ind w:firstLine="64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３、通过非法购买的方式取得农房的权利人，已持有房屋所有权证，但登记权利主体不符合宅基地审批条件，本次提出房地一体登记的；</w:t>
      </w:r>
    </w:p>
    <w:p>
      <w:pPr>
        <w:widowControl/>
        <w:numPr>
          <w:ilvl w:val="0"/>
          <w:numId w:val="0"/>
        </w:numPr>
        <w:spacing w:line="600" w:lineRule="atLeast"/>
        <w:ind w:firstLine="64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４、</w:t>
      </w:r>
      <w:r>
        <w:rPr>
          <w:rFonts w:hint="eastAsia" w:ascii="仿宋" w:hAnsi="仿宋" w:eastAsia="仿宋" w:cs="仿宋"/>
          <w:color w:val="000000"/>
          <w:kern w:val="0"/>
          <w:sz w:val="32"/>
          <w:szCs w:val="32"/>
        </w:rPr>
        <w:t>土地、房屋权属有争议或相邻权有纠纷的；</w:t>
      </w:r>
    </w:p>
    <w:p>
      <w:pPr>
        <w:widowControl/>
        <w:numPr>
          <w:ilvl w:val="0"/>
          <w:numId w:val="0"/>
        </w:numPr>
        <w:spacing w:line="600" w:lineRule="atLeast"/>
        <w:jc w:val="left"/>
        <w:rPr>
          <w:rFonts w:ascii="仿宋" w:hAnsi="仿宋" w:eastAsia="仿宋" w:cs="仿宋"/>
          <w:sz w:val="32"/>
          <w:szCs w:val="32"/>
        </w:rPr>
      </w:pPr>
      <w:r>
        <w:rPr>
          <w:rFonts w:hint="eastAsia" w:ascii="仿宋" w:hAnsi="仿宋" w:eastAsia="仿宋" w:cs="仿宋"/>
          <w:sz w:val="32"/>
          <w:szCs w:val="32"/>
          <w:lang w:eastAsia="zh-CN"/>
        </w:rPr>
        <w:t>　　５、</w:t>
      </w:r>
      <w:r>
        <w:rPr>
          <w:rFonts w:hint="eastAsia" w:ascii="仿宋" w:hAnsi="仿宋" w:eastAsia="仿宋" w:cs="仿宋"/>
          <w:sz w:val="32"/>
          <w:szCs w:val="32"/>
        </w:rPr>
        <w:t>不能提供合法有效的土地权属来源证明、身份证明及其他申请材料的，或申请登记的证明文件、调查资料与实地查看情况不一致的；</w:t>
      </w:r>
    </w:p>
    <w:p>
      <w:pPr>
        <w:widowControl/>
        <w:numPr>
          <w:ilvl w:val="0"/>
          <w:numId w:val="0"/>
        </w:numPr>
        <w:spacing w:line="600" w:lineRule="atLeast"/>
        <w:jc w:val="left"/>
        <w:rPr>
          <w:rFonts w:hint="eastAsia" w:ascii="仿宋" w:hAnsi="仿宋" w:eastAsia="仿宋" w:cs="仿宋"/>
          <w:color w:val="000000"/>
          <w:kern w:val="0"/>
          <w:sz w:val="32"/>
          <w:szCs w:val="32"/>
          <w:lang w:eastAsia="zh-CN"/>
        </w:rPr>
      </w:pPr>
      <w:r>
        <w:rPr>
          <w:rFonts w:hint="eastAsia" w:ascii="仿宋" w:hAnsi="仿宋" w:eastAsia="仿宋" w:cs="仿宋"/>
          <w:sz w:val="32"/>
          <w:szCs w:val="32"/>
          <w:lang w:eastAsia="zh-CN"/>
        </w:rPr>
        <w:t>　　６、农房被</w:t>
      </w:r>
      <w:r>
        <w:rPr>
          <w:rFonts w:hint="eastAsia" w:ascii="仿宋" w:hAnsi="仿宋" w:eastAsia="仿宋" w:cs="仿宋"/>
          <w:sz w:val="32"/>
          <w:szCs w:val="32"/>
        </w:rPr>
        <w:t>依法查封的；</w:t>
      </w:r>
    </w:p>
    <w:p>
      <w:pPr>
        <w:widowControl/>
        <w:numPr>
          <w:ilvl w:val="0"/>
          <w:numId w:val="0"/>
        </w:numPr>
        <w:spacing w:line="600" w:lineRule="atLeast"/>
        <w:ind w:firstLine="64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７、</w:t>
      </w:r>
      <w:r>
        <w:rPr>
          <w:rFonts w:hint="eastAsia" w:ascii="仿宋" w:hAnsi="仿宋" w:eastAsia="仿宋" w:cs="仿宋"/>
          <w:sz w:val="32"/>
          <w:szCs w:val="32"/>
        </w:rPr>
        <w:t>宅基地使用权人与房屋所有权人主体不一致</w:t>
      </w:r>
      <w:r>
        <w:rPr>
          <w:rFonts w:hint="eastAsia" w:ascii="仿宋" w:hAnsi="仿宋" w:eastAsia="仿宋" w:cs="仿宋"/>
          <w:sz w:val="32"/>
          <w:szCs w:val="32"/>
          <w:lang w:eastAsia="zh-CN"/>
        </w:rPr>
        <w:t>的；</w:t>
      </w:r>
    </w:p>
    <w:p>
      <w:pPr>
        <w:widowControl/>
        <w:numPr>
          <w:ilvl w:val="0"/>
          <w:numId w:val="0"/>
        </w:numPr>
        <w:spacing w:line="600" w:lineRule="atLeast"/>
        <w:ind w:firstLine="64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８、区外农民户口迁入不足十年的；</w:t>
      </w:r>
    </w:p>
    <w:p>
      <w:pPr>
        <w:widowControl/>
        <w:numPr>
          <w:ilvl w:val="0"/>
          <w:numId w:val="0"/>
        </w:numPr>
        <w:spacing w:line="600" w:lineRule="atLeast"/>
        <w:ind w:firstLine="64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９、法律法规及有关政策规定暂缓登记的其他情形。</w:t>
      </w:r>
    </w:p>
    <w:p>
      <w:pPr>
        <w:widowControl/>
        <w:numPr>
          <w:ilvl w:val="0"/>
          <w:numId w:val="0"/>
        </w:numPr>
        <w:spacing w:line="600" w:lineRule="atLeast"/>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（二）</w:t>
      </w:r>
      <w:r>
        <w:rPr>
          <w:rFonts w:hint="eastAsia" w:ascii="仿宋" w:hAnsi="仿宋" w:eastAsia="仿宋" w:cs="仿宋"/>
          <w:color w:val="000000"/>
          <w:kern w:val="0"/>
          <w:sz w:val="32"/>
          <w:szCs w:val="32"/>
        </w:rPr>
        <w:t>有下列情形之一的，不予</w:t>
      </w:r>
      <w:r>
        <w:rPr>
          <w:rFonts w:hint="eastAsia" w:ascii="仿宋" w:hAnsi="仿宋" w:eastAsia="仿宋" w:cs="仿宋"/>
          <w:color w:val="000000"/>
          <w:kern w:val="0"/>
          <w:sz w:val="32"/>
          <w:szCs w:val="32"/>
          <w:lang w:eastAsia="zh-CN"/>
        </w:rPr>
        <w:t>确权登记</w:t>
      </w:r>
      <w:r>
        <w:rPr>
          <w:rFonts w:hint="eastAsia" w:ascii="仿宋" w:hAnsi="仿宋" w:eastAsia="仿宋" w:cs="仿宋"/>
          <w:color w:val="000000"/>
          <w:kern w:val="0"/>
          <w:sz w:val="32"/>
          <w:szCs w:val="32"/>
        </w:rPr>
        <w:t>：</w:t>
      </w:r>
    </w:p>
    <w:p>
      <w:pPr>
        <w:widowControl/>
        <w:numPr>
          <w:ilvl w:val="0"/>
          <w:numId w:val="0"/>
        </w:numPr>
        <w:spacing w:line="600" w:lineRule="atLeast"/>
        <w:ind w:firstLine="64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１、已公告列入拆迁范围的；</w:t>
      </w:r>
    </w:p>
    <w:p>
      <w:pPr>
        <w:widowControl/>
        <w:numPr>
          <w:ilvl w:val="0"/>
          <w:numId w:val="0"/>
        </w:numPr>
        <w:spacing w:line="600" w:lineRule="atLeast"/>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２、</w:t>
      </w:r>
      <w:r>
        <w:rPr>
          <w:rFonts w:hint="eastAsia" w:ascii="仿宋" w:hAnsi="仿宋" w:eastAsia="仿宋" w:cs="仿宋"/>
          <w:color w:val="000000"/>
          <w:kern w:val="0"/>
          <w:sz w:val="32"/>
          <w:szCs w:val="32"/>
        </w:rPr>
        <w:t>城镇居民非法购买、违法建造的；</w:t>
      </w:r>
    </w:p>
    <w:p>
      <w:pPr>
        <w:widowControl/>
        <w:numPr>
          <w:ilvl w:val="0"/>
          <w:numId w:val="0"/>
        </w:numPr>
        <w:spacing w:line="600" w:lineRule="atLeast"/>
        <w:rPr>
          <w:rFonts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　　３、</w:t>
      </w:r>
      <w:r>
        <w:rPr>
          <w:rFonts w:hint="eastAsia" w:ascii="仿宋" w:hAnsi="仿宋" w:eastAsia="仿宋" w:cs="仿宋"/>
          <w:color w:val="000000"/>
          <w:kern w:val="0"/>
          <w:sz w:val="32"/>
          <w:szCs w:val="32"/>
        </w:rPr>
        <w:t>非本农村集体经济组织成员的农民非法购买、违法建造的；</w:t>
      </w:r>
    </w:p>
    <w:p>
      <w:pPr>
        <w:widowControl/>
        <w:numPr>
          <w:ilvl w:val="0"/>
          <w:numId w:val="0"/>
        </w:numPr>
        <w:spacing w:line="600" w:lineRule="atLeast"/>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　　４、出售宅基地或房屋后又申请新宅基地及房屋登记的；</w:t>
      </w:r>
    </w:p>
    <w:p>
      <w:pPr>
        <w:widowControl/>
        <w:spacing w:line="60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５、</w:t>
      </w:r>
      <w:r>
        <w:rPr>
          <w:rFonts w:hint="eastAsia" w:ascii="仿宋" w:hAnsi="仿宋" w:eastAsia="仿宋" w:cs="仿宋"/>
          <w:color w:val="000000"/>
          <w:kern w:val="0"/>
          <w:sz w:val="32"/>
          <w:szCs w:val="32"/>
        </w:rPr>
        <w:t>土地及房屋违法违规行为尚未处理的；</w:t>
      </w:r>
    </w:p>
    <w:p>
      <w:pPr>
        <w:widowControl/>
        <w:spacing w:line="600" w:lineRule="atLeast"/>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sz w:val="32"/>
          <w:szCs w:val="32"/>
          <w:lang w:eastAsia="zh-CN"/>
        </w:rPr>
        <w:t>６、</w:t>
      </w:r>
      <w:r>
        <w:rPr>
          <w:rFonts w:hint="eastAsia" w:ascii="仿宋" w:hAnsi="仿宋" w:eastAsia="仿宋" w:cs="仿宋"/>
          <w:color w:val="000000"/>
          <w:kern w:val="0"/>
          <w:sz w:val="32"/>
          <w:szCs w:val="32"/>
          <w:lang w:eastAsia="zh-CN"/>
        </w:rPr>
        <w:t>宅基地</w:t>
      </w:r>
      <w:r>
        <w:rPr>
          <w:rFonts w:hint="eastAsia" w:ascii="仿宋" w:hAnsi="仿宋" w:eastAsia="仿宋" w:cs="仿宋"/>
          <w:color w:val="000000"/>
          <w:kern w:val="0"/>
          <w:sz w:val="32"/>
          <w:szCs w:val="32"/>
        </w:rPr>
        <w:t>空闲</w:t>
      </w:r>
      <w:r>
        <w:rPr>
          <w:rFonts w:hint="eastAsia" w:ascii="仿宋" w:hAnsi="仿宋" w:eastAsia="仿宋" w:cs="仿宋"/>
          <w:color w:val="000000"/>
          <w:kern w:val="0"/>
          <w:sz w:val="32"/>
          <w:szCs w:val="32"/>
          <w:lang w:eastAsia="zh-CN"/>
        </w:rPr>
        <w:t>两年以上</w:t>
      </w:r>
      <w:r>
        <w:rPr>
          <w:rFonts w:hint="eastAsia" w:ascii="仿宋" w:hAnsi="仿宋" w:eastAsia="仿宋" w:cs="仿宋"/>
          <w:color w:val="000000"/>
          <w:kern w:val="0"/>
          <w:sz w:val="32"/>
          <w:szCs w:val="32"/>
        </w:rPr>
        <w:t>或</w:t>
      </w:r>
      <w:r>
        <w:rPr>
          <w:rFonts w:hint="eastAsia" w:ascii="仿宋" w:hAnsi="仿宋" w:eastAsia="仿宋" w:cs="仿宋"/>
          <w:color w:val="000000"/>
          <w:kern w:val="0"/>
          <w:sz w:val="32"/>
          <w:szCs w:val="32"/>
          <w:lang w:eastAsia="zh-CN"/>
        </w:rPr>
        <w:t>其地上房屋</w:t>
      </w:r>
      <w:r>
        <w:rPr>
          <w:rFonts w:hint="eastAsia" w:ascii="仿宋" w:hAnsi="仿宋" w:eastAsia="仿宋" w:cs="仿宋"/>
          <w:color w:val="000000"/>
          <w:kern w:val="0"/>
          <w:sz w:val="32"/>
          <w:szCs w:val="32"/>
        </w:rPr>
        <w:t>坍塌、拆除两年以上未恢复使用的</w:t>
      </w:r>
      <w:r>
        <w:rPr>
          <w:rFonts w:hint="eastAsia" w:ascii="仿宋" w:hAnsi="仿宋" w:eastAsia="仿宋" w:cs="仿宋"/>
          <w:color w:val="000000"/>
          <w:kern w:val="0"/>
          <w:sz w:val="32"/>
          <w:szCs w:val="32"/>
          <w:lang w:eastAsia="zh-CN"/>
        </w:rPr>
        <w:t>（镇村有组织开展旧村改造、新村建设的除外）；</w:t>
      </w:r>
    </w:p>
    <w:p>
      <w:pPr>
        <w:widowControl/>
        <w:spacing w:line="600" w:lineRule="atLeast"/>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７、依法不予确权登记的其他情形。</w:t>
      </w:r>
    </w:p>
    <w:p>
      <w:pPr>
        <w:widowControl/>
        <w:spacing w:line="600" w:lineRule="atLeast"/>
        <w:ind w:firstLine="640" w:firstLineChars="200"/>
        <w:rPr>
          <w:rFonts w:hint="eastAsia" w:ascii="仿宋" w:hAnsi="仿宋" w:eastAsia="仿宋" w:cs="仿宋"/>
          <w:bCs/>
          <w:color w:val="000000"/>
          <w:kern w:val="0"/>
          <w:sz w:val="32"/>
          <w:szCs w:val="32"/>
          <w:lang w:eastAsia="zh-CN"/>
        </w:rPr>
      </w:pPr>
    </w:p>
    <w:p>
      <w:pPr>
        <w:widowControl/>
        <w:spacing w:line="600" w:lineRule="atLeast"/>
        <w:jc w:val="center"/>
        <w:rPr>
          <w:rFonts w:hint="eastAsia" w:ascii="黑体" w:hAnsi="黑体" w:eastAsia="黑体" w:cs="黑体"/>
          <w:b/>
          <w:color w:val="000000"/>
          <w:kern w:val="0"/>
          <w:sz w:val="32"/>
          <w:szCs w:val="32"/>
          <w:lang w:val="en-US" w:eastAsia="zh-CN"/>
        </w:rPr>
      </w:pPr>
      <w:r>
        <w:rPr>
          <w:rFonts w:hint="eastAsia" w:ascii="黑体" w:hAnsi="黑体" w:eastAsia="黑体" w:cs="黑体"/>
          <w:bCs/>
          <w:color w:val="000000"/>
          <w:kern w:val="0"/>
          <w:sz w:val="32"/>
          <w:szCs w:val="32"/>
        </w:rPr>
        <w:t>第四章</w:t>
      </w:r>
      <w:r>
        <w:rPr>
          <w:rFonts w:hint="eastAsia" w:ascii="黑体" w:hAnsi="黑体" w:eastAsia="黑体" w:cs="黑体"/>
          <w:bCs/>
          <w:color w:val="000000"/>
          <w:kern w:val="0"/>
          <w:sz w:val="32"/>
          <w:szCs w:val="32"/>
          <w:lang w:eastAsia="zh-CN"/>
        </w:rPr>
        <w:t>　集体建设用地及房屋确权登记</w:t>
      </w:r>
    </w:p>
    <w:p>
      <w:pPr>
        <w:widowControl/>
        <w:numPr>
          <w:ilvl w:val="0"/>
          <w:numId w:val="0"/>
        </w:numPr>
        <w:spacing w:line="600" w:lineRule="atLeast"/>
        <w:rPr>
          <w:rFonts w:hint="eastAsia" w:ascii="仿宋" w:hAnsi="仿宋" w:eastAsia="仿宋" w:cs="仿宋"/>
          <w:b w:val="0"/>
          <w:bCs/>
          <w:color w:val="000000"/>
          <w:kern w:val="0"/>
          <w:sz w:val="32"/>
          <w:szCs w:val="32"/>
          <w:lang w:eastAsia="zh-CN"/>
        </w:rPr>
      </w:pPr>
    </w:p>
    <w:p>
      <w:pPr>
        <w:widowControl/>
        <w:spacing w:line="600" w:lineRule="atLeast"/>
        <w:ind w:firstLine="640" w:firstLineChars="200"/>
        <w:rPr>
          <w:rFonts w:ascii="仿宋" w:hAnsi="仿宋" w:eastAsia="仿宋" w:cs="仿宋"/>
          <w:color w:val="000000"/>
          <w:kern w:val="0"/>
          <w:sz w:val="32"/>
          <w:szCs w:val="32"/>
        </w:rPr>
      </w:pPr>
      <w:r>
        <w:rPr>
          <w:rFonts w:hint="eastAsia" w:ascii="黑体" w:hAnsi="黑体" w:eastAsia="黑体" w:cs="黑体"/>
          <w:color w:val="000000"/>
          <w:kern w:val="0"/>
          <w:sz w:val="32"/>
          <w:szCs w:val="32"/>
        </w:rPr>
        <w:t>第</w:t>
      </w:r>
      <w:r>
        <w:rPr>
          <w:rFonts w:hint="eastAsia" w:ascii="黑体" w:hAnsi="黑体" w:eastAsia="黑体" w:cs="黑体"/>
          <w:color w:val="000000"/>
          <w:kern w:val="0"/>
          <w:sz w:val="32"/>
          <w:szCs w:val="32"/>
          <w:lang w:eastAsia="zh-CN"/>
        </w:rPr>
        <w:t>二</w:t>
      </w:r>
      <w:r>
        <w:rPr>
          <w:rFonts w:hint="eastAsia" w:ascii="黑体" w:hAnsi="黑体" w:eastAsia="黑体" w:cs="黑体"/>
          <w:color w:val="000000"/>
          <w:kern w:val="0"/>
          <w:sz w:val="32"/>
          <w:szCs w:val="32"/>
        </w:rPr>
        <w:t>十</w:t>
      </w:r>
      <w:r>
        <w:rPr>
          <w:rFonts w:hint="eastAsia" w:ascii="黑体" w:hAnsi="黑体" w:eastAsia="黑体" w:cs="黑体"/>
          <w:color w:val="000000"/>
          <w:kern w:val="0"/>
          <w:sz w:val="32"/>
          <w:szCs w:val="32"/>
          <w:lang w:eastAsia="zh-CN"/>
        </w:rPr>
        <w:t>二</w:t>
      </w:r>
      <w:r>
        <w:rPr>
          <w:rFonts w:hint="eastAsia" w:ascii="黑体" w:hAnsi="黑体" w:eastAsia="黑体" w:cs="黑体"/>
          <w:color w:val="000000"/>
          <w:kern w:val="0"/>
          <w:sz w:val="32"/>
          <w:szCs w:val="32"/>
        </w:rPr>
        <w:t>条</w:t>
      </w:r>
      <w:r>
        <w:rPr>
          <w:rFonts w:hint="eastAsia" w:ascii="黑体" w:hAnsi="黑体" w:eastAsia="黑体" w:cs="黑体"/>
          <w:color w:val="000000"/>
          <w:kern w:val="0"/>
          <w:sz w:val="32"/>
          <w:szCs w:val="32"/>
          <w:lang w:eastAsia="zh-CN"/>
        </w:rPr>
        <w:t>　</w:t>
      </w:r>
      <w:r>
        <w:rPr>
          <w:rFonts w:hint="eastAsia" w:ascii="仿宋" w:hAnsi="仿宋" w:eastAsia="仿宋" w:cs="仿宋"/>
          <w:color w:val="000000"/>
          <w:kern w:val="0"/>
          <w:sz w:val="32"/>
          <w:szCs w:val="32"/>
        </w:rPr>
        <w:t>经依法批准的生产性、经营性、公益性集体建设用地及房屋，至今仍继续使用的，应当根据批准情况依法确定使用单位集体建设用地使用权及房屋所有权。</w:t>
      </w:r>
    </w:p>
    <w:p>
      <w:pPr>
        <w:ind w:firstLine="566" w:firstLineChars="177"/>
        <w:rPr>
          <w:rFonts w:ascii="仿宋" w:hAnsi="仿宋" w:eastAsia="仿宋" w:cs="仿宋"/>
          <w:color w:val="000000"/>
          <w:kern w:val="0"/>
          <w:sz w:val="32"/>
          <w:szCs w:val="32"/>
        </w:rPr>
      </w:pPr>
      <w:r>
        <w:rPr>
          <w:rFonts w:hint="eastAsia" w:ascii="黑体" w:hAnsi="黑体" w:eastAsia="黑体" w:cs="黑体"/>
          <w:color w:val="000000"/>
          <w:kern w:val="0"/>
          <w:sz w:val="32"/>
          <w:szCs w:val="32"/>
          <w:lang w:eastAsia="zh-CN"/>
        </w:rPr>
        <w:t>第二十三条</w:t>
      </w:r>
      <w:r>
        <w:rPr>
          <w:rFonts w:hint="eastAsia" w:ascii="仿宋" w:hAnsi="仿宋" w:eastAsia="仿宋" w:cs="仿宋"/>
          <w:color w:val="000000"/>
          <w:kern w:val="0"/>
          <w:sz w:val="32"/>
          <w:szCs w:val="32"/>
          <w:lang w:eastAsia="zh-CN"/>
        </w:rPr>
        <w:t>　</w:t>
      </w:r>
      <w:r>
        <w:rPr>
          <w:rFonts w:hint="eastAsia" w:ascii="仿宋" w:hAnsi="仿宋" w:eastAsia="仿宋" w:cs="仿宋"/>
          <w:color w:val="000000"/>
          <w:kern w:val="0"/>
          <w:sz w:val="32"/>
          <w:szCs w:val="32"/>
        </w:rPr>
        <w:t>未经批准的生产性、经营性、公益性集体建设用地及房屋，分阶段依法处理：</w:t>
      </w:r>
    </w:p>
    <w:p>
      <w:pPr>
        <w:ind w:firstLine="566" w:firstLineChars="177"/>
        <w:rPr>
          <w:rFonts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（一）</w:t>
      </w:r>
      <w:r>
        <w:rPr>
          <w:rFonts w:ascii="仿宋" w:hAnsi="仿宋" w:eastAsia="仿宋" w:cs="仿宋"/>
          <w:color w:val="000000"/>
          <w:kern w:val="0"/>
          <w:sz w:val="32"/>
          <w:szCs w:val="32"/>
        </w:rPr>
        <w:t>1987</w:t>
      </w:r>
      <w:r>
        <w:rPr>
          <w:rFonts w:hint="eastAsia" w:ascii="仿宋" w:hAnsi="仿宋" w:eastAsia="仿宋" w:cs="仿宋"/>
          <w:color w:val="000000"/>
          <w:kern w:val="0"/>
          <w:sz w:val="32"/>
          <w:szCs w:val="32"/>
        </w:rPr>
        <w:t>年《土地管理法》实施前，使用集体土地兴办镇村公益事业和公共设施，经所在镇政府（街道办事处）审核后，可依法确定集体建设用地使用权。</w:t>
      </w:r>
    </w:p>
    <w:p>
      <w:pPr>
        <w:ind w:firstLine="566" w:firstLineChars="177"/>
        <w:rPr>
          <w:rFonts w:ascii="仿宋" w:hAnsi="仿宋" w:eastAsia="仿宋" w:cs="仿宋"/>
          <w:kern w:val="0"/>
          <w:sz w:val="32"/>
          <w:szCs w:val="32"/>
        </w:rPr>
      </w:pPr>
      <w:r>
        <w:rPr>
          <w:rFonts w:hint="eastAsia" w:ascii="仿宋" w:hAnsi="仿宋" w:eastAsia="仿宋" w:cs="仿宋"/>
          <w:kern w:val="0"/>
          <w:sz w:val="32"/>
          <w:szCs w:val="32"/>
          <w:lang w:eastAsia="zh-CN"/>
        </w:rPr>
        <w:t>（二）</w:t>
      </w:r>
      <w:r>
        <w:rPr>
          <w:rFonts w:ascii="仿宋" w:hAnsi="仿宋" w:eastAsia="仿宋" w:cs="仿宋"/>
          <w:kern w:val="0"/>
          <w:sz w:val="32"/>
          <w:szCs w:val="32"/>
        </w:rPr>
        <w:t>1987</w:t>
      </w:r>
      <w:r>
        <w:rPr>
          <w:rFonts w:hint="eastAsia" w:ascii="仿宋" w:hAnsi="仿宋" w:eastAsia="仿宋" w:cs="仿宋"/>
          <w:kern w:val="0"/>
          <w:sz w:val="32"/>
          <w:szCs w:val="32"/>
        </w:rPr>
        <w:t>年《土地管理法》实施后，镇村公益事业和公共设施用地、镇企业用地和其他未经批准用于非住宅建设的集体土地，</w:t>
      </w:r>
      <w:r>
        <w:rPr>
          <w:rFonts w:hint="eastAsia" w:ascii="仿宋" w:hAnsi="仿宋" w:eastAsia="仿宋" w:cs="仿宋"/>
          <w:color w:val="000000"/>
          <w:kern w:val="0"/>
          <w:sz w:val="32"/>
          <w:szCs w:val="32"/>
        </w:rPr>
        <w:t>符合土地利用总体规划和村镇建设规划的，</w:t>
      </w:r>
      <w:r>
        <w:rPr>
          <w:rFonts w:hint="eastAsia" w:ascii="仿宋" w:hAnsi="仿宋" w:eastAsia="仿宋" w:cs="仿宋"/>
          <w:kern w:val="0"/>
          <w:sz w:val="32"/>
          <w:szCs w:val="32"/>
        </w:rPr>
        <w:t>应当补办相关用地和规划审批手续，经区政府批准确定使用单位集体建设用地使用权及房屋所有权。不符合土地利用总体规划的，按现行政策处理。</w:t>
      </w:r>
    </w:p>
    <w:p>
      <w:pPr>
        <w:widowControl/>
        <w:spacing w:line="600" w:lineRule="atLeast"/>
        <w:ind w:firstLine="640" w:firstLineChars="200"/>
        <w:rPr>
          <w:rFonts w:ascii="仿宋" w:hAnsi="仿宋" w:eastAsia="仿宋" w:cs="仿宋"/>
          <w:color w:val="000000"/>
          <w:kern w:val="0"/>
          <w:sz w:val="32"/>
          <w:szCs w:val="32"/>
        </w:rPr>
      </w:pPr>
    </w:p>
    <w:p>
      <w:pPr>
        <w:widowControl/>
        <w:spacing w:line="600" w:lineRule="atLeast"/>
        <w:jc w:val="center"/>
        <w:rPr>
          <w:rFonts w:ascii="仿宋" w:hAnsi="仿宋" w:eastAsia="仿宋" w:cs="仿宋"/>
          <w:color w:val="000000"/>
          <w:kern w:val="0"/>
          <w:sz w:val="32"/>
          <w:szCs w:val="32"/>
        </w:rPr>
      </w:pPr>
      <w:r>
        <w:rPr>
          <w:rFonts w:hint="eastAsia" w:ascii="黑体" w:hAnsi="黑体" w:eastAsia="黑体" w:cs="黑体"/>
          <w:color w:val="000000"/>
          <w:kern w:val="0"/>
          <w:sz w:val="32"/>
          <w:szCs w:val="32"/>
        </w:rPr>
        <w:t>第五章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lang w:eastAsia="zh-CN"/>
        </w:rPr>
        <w:t>确权</w:t>
      </w:r>
      <w:r>
        <w:rPr>
          <w:rFonts w:hint="eastAsia" w:ascii="黑体" w:hAnsi="黑体" w:eastAsia="黑体" w:cs="黑体"/>
          <w:color w:val="000000"/>
          <w:kern w:val="0"/>
          <w:sz w:val="32"/>
          <w:szCs w:val="32"/>
        </w:rPr>
        <w:t>登记程序</w:t>
      </w:r>
    </w:p>
    <w:p>
      <w:pPr>
        <w:widowControl/>
        <w:spacing w:line="600" w:lineRule="atLeast"/>
        <w:ind w:firstLine="640" w:firstLineChars="200"/>
        <w:jc w:val="left"/>
        <w:rPr>
          <w:rFonts w:hint="eastAsia" w:ascii="黑体" w:hAnsi="黑体" w:eastAsia="黑体" w:cs="黑体"/>
          <w:color w:val="000000"/>
          <w:kern w:val="0"/>
          <w:sz w:val="32"/>
          <w:szCs w:val="32"/>
        </w:rPr>
      </w:pPr>
    </w:p>
    <w:p>
      <w:pPr>
        <w:widowControl/>
        <w:spacing w:line="600" w:lineRule="atLeast"/>
        <w:ind w:firstLine="640" w:firstLineChars="200"/>
        <w:jc w:val="left"/>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rPr>
        <w:t>第</w:t>
      </w:r>
      <w:r>
        <w:rPr>
          <w:rFonts w:hint="eastAsia" w:ascii="黑体" w:hAnsi="黑体" w:eastAsia="黑体" w:cs="黑体"/>
          <w:color w:val="000000"/>
          <w:kern w:val="0"/>
          <w:sz w:val="32"/>
          <w:szCs w:val="32"/>
          <w:lang w:eastAsia="zh-CN"/>
        </w:rPr>
        <w:t>二</w:t>
      </w:r>
      <w:r>
        <w:rPr>
          <w:rFonts w:hint="eastAsia" w:ascii="黑体" w:hAnsi="黑体" w:eastAsia="黑体" w:cs="黑体"/>
          <w:color w:val="000000"/>
          <w:kern w:val="0"/>
          <w:sz w:val="32"/>
          <w:szCs w:val="32"/>
        </w:rPr>
        <w:t>十</w:t>
      </w:r>
      <w:r>
        <w:rPr>
          <w:rFonts w:hint="eastAsia" w:ascii="黑体" w:hAnsi="黑体" w:eastAsia="黑体" w:cs="黑体"/>
          <w:color w:val="000000"/>
          <w:kern w:val="0"/>
          <w:sz w:val="32"/>
          <w:szCs w:val="32"/>
          <w:lang w:eastAsia="zh-CN"/>
        </w:rPr>
        <w:t>四</w:t>
      </w:r>
      <w:r>
        <w:rPr>
          <w:rFonts w:hint="eastAsia" w:ascii="黑体" w:hAnsi="黑体" w:eastAsia="黑体" w:cs="黑体"/>
          <w:color w:val="000000"/>
          <w:kern w:val="0"/>
          <w:sz w:val="32"/>
          <w:szCs w:val="32"/>
        </w:rPr>
        <w:t>条</w:t>
      </w:r>
      <w:r>
        <w:rPr>
          <w:rFonts w:hint="eastAsia" w:ascii="黑体" w:hAnsi="黑体" w:eastAsia="黑体" w:cs="黑体"/>
          <w:color w:val="000000"/>
          <w:kern w:val="0"/>
          <w:sz w:val="32"/>
          <w:szCs w:val="32"/>
          <w:lang w:eastAsia="zh-CN"/>
        </w:rPr>
        <w:t>　</w:t>
      </w:r>
      <w:r>
        <w:rPr>
          <w:rFonts w:hint="eastAsia" w:ascii="仿宋" w:hAnsi="仿宋" w:eastAsia="仿宋" w:cs="仿宋"/>
          <w:color w:val="000000"/>
          <w:kern w:val="0"/>
          <w:sz w:val="32"/>
          <w:szCs w:val="32"/>
        </w:rPr>
        <w:t>本次农房确权登记发证工作按以下程序进行：</w:t>
      </w:r>
    </w:p>
    <w:p>
      <w:pPr>
        <w:widowControl/>
        <w:spacing w:line="600" w:lineRule="atLeast"/>
        <w:ind w:firstLine="640" w:firstLineChars="200"/>
        <w:jc w:val="left"/>
        <w:rPr>
          <w:rFonts w:ascii="仿宋" w:hAnsi="仿宋" w:eastAsia="仿宋" w:cs="仿宋"/>
          <w:color w:val="800000"/>
          <w:kern w:val="0"/>
          <w:sz w:val="32"/>
          <w:szCs w:val="32"/>
        </w:rPr>
      </w:pPr>
      <w:r>
        <w:rPr>
          <w:rFonts w:hint="eastAsia" w:ascii="仿宋" w:hAnsi="仿宋" w:eastAsia="仿宋" w:cs="仿宋"/>
          <w:color w:val="000000"/>
          <w:kern w:val="0"/>
          <w:sz w:val="32"/>
          <w:szCs w:val="32"/>
          <w:lang w:eastAsia="zh-CN"/>
        </w:rPr>
        <w:t>（一）</w:t>
      </w:r>
      <w:r>
        <w:rPr>
          <w:rFonts w:hint="eastAsia" w:ascii="仿宋" w:hAnsi="仿宋" w:eastAsia="仿宋" w:cs="仿宋"/>
          <w:color w:val="000000"/>
          <w:kern w:val="0"/>
          <w:sz w:val="32"/>
          <w:szCs w:val="32"/>
        </w:rPr>
        <w:t>资料收集。农房的权源资料收集工作由区国土分局牵头，镇</w:t>
      </w:r>
      <w:r>
        <w:rPr>
          <w:rFonts w:hint="eastAsia" w:ascii="仿宋" w:hAnsi="仿宋" w:eastAsia="仿宋" w:cs="仿宋"/>
          <w:color w:val="000000"/>
          <w:kern w:val="0"/>
          <w:sz w:val="32"/>
          <w:szCs w:val="32"/>
          <w:lang w:eastAsia="zh-CN"/>
        </w:rPr>
        <w:t>政府</w:t>
      </w:r>
      <w:r>
        <w:rPr>
          <w:rFonts w:hint="eastAsia" w:ascii="仿宋" w:hAnsi="仿宋" w:eastAsia="仿宋" w:cs="仿宋"/>
          <w:color w:val="000000"/>
          <w:kern w:val="0"/>
          <w:sz w:val="32"/>
          <w:szCs w:val="32"/>
        </w:rPr>
        <w:t>（街道</w:t>
      </w:r>
      <w:r>
        <w:rPr>
          <w:rFonts w:hint="eastAsia" w:ascii="仿宋" w:hAnsi="仿宋" w:eastAsia="仿宋" w:cs="仿宋"/>
          <w:color w:val="000000"/>
          <w:kern w:val="0"/>
          <w:sz w:val="32"/>
          <w:szCs w:val="32"/>
          <w:lang w:eastAsia="zh-CN"/>
        </w:rPr>
        <w:t>办事处</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属地负责</w:t>
      </w:r>
      <w:r>
        <w:rPr>
          <w:rFonts w:hint="eastAsia" w:ascii="仿宋" w:hAnsi="仿宋" w:eastAsia="仿宋" w:cs="仿宋"/>
          <w:color w:val="000000"/>
          <w:kern w:val="0"/>
          <w:sz w:val="32"/>
          <w:szCs w:val="32"/>
        </w:rPr>
        <w:t>，各行政村具体组织。</w:t>
      </w:r>
    </w:p>
    <w:p>
      <w:pPr>
        <w:widowControl/>
        <w:numPr>
          <w:ilvl w:val="0"/>
          <w:numId w:val="0"/>
        </w:numPr>
        <w:spacing w:line="600" w:lineRule="atLeast"/>
        <w:jc w:val="left"/>
        <w:rPr>
          <w:rFonts w:hint="eastAsia" w:ascii="仿宋" w:hAnsi="仿宋" w:eastAsia="仿宋" w:cs="仿宋"/>
          <w:color w:val="auto"/>
          <w:kern w:val="0"/>
          <w:sz w:val="32"/>
          <w:szCs w:val="32"/>
          <w:lang w:eastAsia="zh-CN"/>
        </w:rPr>
      </w:pPr>
      <w:r>
        <w:rPr>
          <w:rFonts w:hint="eastAsia" w:ascii="仿宋" w:hAnsi="仿宋" w:eastAsia="仿宋" w:cs="仿宋"/>
          <w:color w:val="000000"/>
          <w:kern w:val="0"/>
          <w:sz w:val="32"/>
          <w:szCs w:val="32"/>
          <w:lang w:eastAsia="zh-CN"/>
        </w:rPr>
        <w:t>　　（二）</w:t>
      </w:r>
      <w:r>
        <w:rPr>
          <w:rFonts w:hint="eastAsia" w:ascii="仿宋" w:hAnsi="仿宋" w:eastAsia="仿宋" w:cs="仿宋"/>
          <w:color w:val="000000"/>
          <w:kern w:val="0"/>
          <w:sz w:val="32"/>
          <w:szCs w:val="32"/>
        </w:rPr>
        <w:t>权籍调查。包括权属调查</w:t>
      </w:r>
      <w:r>
        <w:rPr>
          <w:rFonts w:hint="eastAsia" w:ascii="仿宋" w:hAnsi="仿宋" w:eastAsia="仿宋" w:cs="仿宋"/>
          <w:color w:val="000000"/>
          <w:kern w:val="0"/>
          <w:sz w:val="32"/>
          <w:szCs w:val="32"/>
          <w:lang w:eastAsia="zh-CN"/>
        </w:rPr>
        <w:t>和</w:t>
      </w:r>
      <w:r>
        <w:rPr>
          <w:rFonts w:hint="eastAsia" w:ascii="仿宋" w:hAnsi="仿宋" w:eastAsia="仿宋" w:cs="仿宋"/>
          <w:color w:val="000000"/>
          <w:kern w:val="0"/>
          <w:sz w:val="32"/>
          <w:szCs w:val="32"/>
        </w:rPr>
        <w:t>宅基地</w:t>
      </w:r>
      <w:r>
        <w:rPr>
          <w:rFonts w:hint="eastAsia" w:ascii="仿宋" w:hAnsi="仿宋" w:eastAsia="仿宋" w:cs="仿宋"/>
          <w:color w:val="000000"/>
          <w:kern w:val="0"/>
          <w:sz w:val="32"/>
          <w:szCs w:val="32"/>
          <w:lang w:eastAsia="zh-CN"/>
        </w:rPr>
        <w:t>、集体建设用地</w:t>
      </w:r>
      <w:r>
        <w:rPr>
          <w:rFonts w:hint="eastAsia" w:ascii="仿宋" w:hAnsi="仿宋" w:eastAsia="仿宋" w:cs="仿宋"/>
          <w:color w:val="000000"/>
          <w:kern w:val="0"/>
          <w:sz w:val="32"/>
          <w:szCs w:val="32"/>
        </w:rPr>
        <w:t>及房</w:t>
      </w:r>
      <w:r>
        <w:rPr>
          <w:rFonts w:hint="eastAsia" w:ascii="仿宋" w:hAnsi="仿宋" w:eastAsia="仿宋" w:cs="仿宋"/>
          <w:color w:val="000000"/>
          <w:kern w:val="0"/>
          <w:sz w:val="32"/>
          <w:szCs w:val="32"/>
          <w:lang w:eastAsia="zh-CN"/>
        </w:rPr>
        <w:t>屋建筑</w:t>
      </w:r>
      <w:r>
        <w:rPr>
          <w:rFonts w:hint="eastAsia" w:ascii="仿宋" w:hAnsi="仿宋" w:eastAsia="仿宋" w:cs="仿宋"/>
          <w:color w:val="000000"/>
          <w:kern w:val="0"/>
          <w:sz w:val="32"/>
          <w:szCs w:val="32"/>
        </w:rPr>
        <w:t>面积测量</w:t>
      </w:r>
      <w:r>
        <w:rPr>
          <w:rFonts w:hint="eastAsia" w:ascii="仿宋" w:hAnsi="仿宋" w:eastAsia="仿宋" w:cs="仿宋"/>
          <w:color w:val="000000"/>
          <w:kern w:val="0"/>
          <w:sz w:val="32"/>
          <w:szCs w:val="32"/>
          <w:lang w:eastAsia="zh-CN"/>
        </w:rPr>
        <w:t>。</w:t>
      </w:r>
    </w:p>
    <w:p>
      <w:pPr>
        <w:widowControl/>
        <w:numPr>
          <w:ilvl w:val="0"/>
          <w:numId w:val="0"/>
        </w:numPr>
        <w:spacing w:line="600" w:lineRule="atLeast"/>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　　（三）</w:t>
      </w:r>
      <w:r>
        <w:rPr>
          <w:rFonts w:hint="eastAsia" w:ascii="仿宋" w:hAnsi="仿宋" w:eastAsia="仿宋" w:cs="仿宋"/>
          <w:color w:val="000000"/>
          <w:kern w:val="0"/>
          <w:sz w:val="32"/>
          <w:szCs w:val="32"/>
        </w:rPr>
        <w:t>完善手续。</w:t>
      </w:r>
      <w:r>
        <w:rPr>
          <w:rFonts w:hint="eastAsia" w:ascii="仿宋" w:hAnsi="仿宋" w:eastAsia="仿宋" w:cs="仿宋"/>
          <w:color w:val="000000"/>
          <w:kern w:val="0"/>
          <w:sz w:val="32"/>
          <w:szCs w:val="32"/>
          <w:lang w:eastAsia="zh-CN"/>
        </w:rPr>
        <w:t>符合</w:t>
      </w:r>
      <w:r>
        <w:rPr>
          <w:rFonts w:hint="eastAsia" w:ascii="仿宋" w:hAnsi="仿宋" w:eastAsia="仿宋" w:cs="仿宋"/>
          <w:color w:val="000000"/>
          <w:kern w:val="0"/>
          <w:sz w:val="32"/>
          <w:szCs w:val="32"/>
        </w:rPr>
        <w:t>经村、镇</w:t>
      </w:r>
      <w:r>
        <w:rPr>
          <w:rFonts w:hint="eastAsia" w:ascii="仿宋" w:hAnsi="仿宋" w:eastAsia="仿宋" w:cs="仿宋"/>
          <w:color w:val="000000"/>
          <w:kern w:val="0"/>
          <w:sz w:val="32"/>
          <w:szCs w:val="32"/>
          <w:lang w:eastAsia="zh-CN"/>
        </w:rPr>
        <w:t>政府</w:t>
      </w:r>
      <w:r>
        <w:rPr>
          <w:rFonts w:hint="eastAsia" w:ascii="仿宋" w:hAnsi="仿宋" w:eastAsia="仿宋" w:cs="仿宋"/>
          <w:color w:val="000000"/>
          <w:kern w:val="0"/>
          <w:sz w:val="32"/>
          <w:szCs w:val="32"/>
        </w:rPr>
        <w:t>（街道</w:t>
      </w:r>
      <w:r>
        <w:rPr>
          <w:rFonts w:hint="eastAsia" w:ascii="仿宋" w:hAnsi="仿宋" w:eastAsia="仿宋" w:cs="仿宋"/>
          <w:color w:val="000000"/>
          <w:kern w:val="0"/>
          <w:sz w:val="32"/>
          <w:szCs w:val="32"/>
          <w:lang w:eastAsia="zh-CN"/>
        </w:rPr>
        <w:t>办事处</w:t>
      </w:r>
      <w:r>
        <w:rPr>
          <w:rFonts w:hint="eastAsia" w:ascii="仿宋" w:hAnsi="仿宋" w:eastAsia="仿宋" w:cs="仿宋"/>
          <w:color w:val="000000"/>
          <w:kern w:val="0"/>
          <w:sz w:val="32"/>
          <w:szCs w:val="32"/>
        </w:rPr>
        <w:t>）二级确认</w:t>
      </w:r>
      <w:r>
        <w:rPr>
          <w:rFonts w:hint="eastAsia" w:ascii="仿宋" w:hAnsi="仿宋" w:eastAsia="仿宋" w:cs="仿宋"/>
          <w:color w:val="000000"/>
          <w:kern w:val="0"/>
          <w:sz w:val="32"/>
          <w:szCs w:val="32"/>
          <w:lang w:eastAsia="zh-CN"/>
        </w:rPr>
        <w:t>后可确权登记的农房，</w:t>
      </w:r>
      <w:r>
        <w:rPr>
          <w:rFonts w:hint="eastAsia" w:ascii="仿宋" w:hAnsi="仿宋" w:eastAsia="仿宋" w:cs="仿宋"/>
          <w:color w:val="000000"/>
          <w:kern w:val="0"/>
          <w:sz w:val="32"/>
          <w:szCs w:val="32"/>
          <w:lang w:val="en-US" w:eastAsia="zh-CN"/>
        </w:rPr>
        <w:t>1982年2月13日之前建造的，</w:t>
      </w:r>
      <w:r>
        <w:rPr>
          <w:rFonts w:hint="eastAsia" w:ascii="仿宋" w:hAnsi="仿宋" w:eastAsia="仿宋" w:cs="仿宋"/>
          <w:color w:val="000000"/>
          <w:kern w:val="0"/>
          <w:sz w:val="32"/>
          <w:szCs w:val="32"/>
          <w:lang w:eastAsia="zh-CN"/>
        </w:rPr>
        <w:t>需</w:t>
      </w:r>
      <w:r>
        <w:rPr>
          <w:rFonts w:hint="eastAsia" w:ascii="仿宋" w:hAnsi="仿宋" w:eastAsia="仿宋" w:cs="仿宋"/>
          <w:color w:val="000000"/>
          <w:kern w:val="0"/>
          <w:sz w:val="32"/>
          <w:szCs w:val="32"/>
        </w:rPr>
        <w:t>取得《</w:t>
      </w:r>
      <w:r>
        <w:rPr>
          <w:rFonts w:hint="eastAsia" w:ascii="仿宋" w:hAnsi="仿宋" w:eastAsia="仿宋" w:cs="仿宋"/>
          <w:color w:val="000000"/>
          <w:kern w:val="0"/>
          <w:sz w:val="32"/>
          <w:szCs w:val="32"/>
          <w:lang w:eastAsia="zh-CN"/>
        </w:rPr>
        <w:t>鄞州区农村宅基地及房屋具结审核表</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1982年2月13日之后至1999年1月1日之前建造的，需取得</w:t>
      </w:r>
      <w:r>
        <w:rPr>
          <w:rFonts w:hint="eastAsia" w:ascii="仿宋" w:hAnsi="仿宋" w:eastAsia="仿宋" w:cs="仿宋"/>
          <w:color w:val="000000"/>
          <w:kern w:val="0"/>
          <w:sz w:val="32"/>
          <w:szCs w:val="32"/>
          <w:lang w:eastAsia="zh-CN"/>
        </w:rPr>
        <w:t>《鄞州区农村宅基地及房屋确认意见书》，作为权属来源的依据。</w:t>
      </w:r>
    </w:p>
    <w:p>
      <w:pPr>
        <w:widowControl/>
        <w:numPr>
          <w:ilvl w:val="0"/>
          <w:numId w:val="0"/>
        </w:numPr>
        <w:spacing w:line="600" w:lineRule="atLeast"/>
        <w:ind w:firstLine="64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（四）</w:t>
      </w:r>
      <w:r>
        <w:rPr>
          <w:rFonts w:hint="eastAsia" w:ascii="仿宋" w:hAnsi="仿宋" w:eastAsia="仿宋" w:cs="仿宋"/>
          <w:color w:val="000000"/>
          <w:kern w:val="0"/>
          <w:sz w:val="32"/>
          <w:szCs w:val="32"/>
        </w:rPr>
        <w:t>成果公示。权籍调查成果应送达农村集体经济组织，并在本地进行公示。对于外出人员，应通过电话、微信等方式将调查结果告权利人及利害关系人。</w:t>
      </w:r>
    </w:p>
    <w:p>
      <w:pPr>
        <w:widowControl/>
        <w:spacing w:line="600" w:lineRule="atLeast"/>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（五）</w:t>
      </w:r>
      <w:r>
        <w:rPr>
          <w:rFonts w:hint="eastAsia" w:ascii="仿宋" w:hAnsi="仿宋" w:eastAsia="仿宋" w:cs="仿宋"/>
          <w:color w:val="000000"/>
          <w:kern w:val="0"/>
          <w:sz w:val="32"/>
          <w:szCs w:val="32"/>
          <w:lang w:eastAsia="zh-CN"/>
        </w:rPr>
        <w:t>组件申报</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符合登记条件的农房权利人应以户为单位，由户主或户主指定委托人书面提出申请登记，报本村农房登记工作小组组件，各村应落实专门人员和场地做好登记材料组件申报工作。</w:t>
      </w:r>
    </w:p>
    <w:p>
      <w:pPr>
        <w:widowControl/>
        <w:spacing w:line="600" w:lineRule="atLeast"/>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（六）</w:t>
      </w:r>
      <w:r>
        <w:rPr>
          <w:rFonts w:hint="eastAsia" w:ascii="仿宋" w:hAnsi="仿宋" w:eastAsia="仿宋" w:cs="仿宋"/>
          <w:color w:val="000000"/>
          <w:kern w:val="0"/>
          <w:sz w:val="32"/>
          <w:szCs w:val="32"/>
          <w:lang w:eastAsia="zh-CN"/>
        </w:rPr>
        <w:t>受理</w:t>
      </w:r>
      <w:r>
        <w:rPr>
          <w:rFonts w:hint="eastAsia" w:ascii="仿宋" w:hAnsi="仿宋" w:eastAsia="仿宋" w:cs="仿宋"/>
          <w:color w:val="000000"/>
          <w:kern w:val="0"/>
          <w:sz w:val="32"/>
          <w:szCs w:val="32"/>
        </w:rPr>
        <w:t>审核。</w:t>
      </w:r>
      <w:r>
        <w:rPr>
          <w:rFonts w:hint="eastAsia" w:ascii="仿宋" w:hAnsi="仿宋" w:eastAsia="仿宋" w:cs="仿宋"/>
          <w:color w:val="000000"/>
          <w:kern w:val="0"/>
          <w:sz w:val="32"/>
          <w:szCs w:val="32"/>
          <w:lang w:eastAsia="zh-CN"/>
        </w:rPr>
        <w:t>各村完成登记材料组件后，应统一分批报区国土分局正式受理。区国土分局收到申请材料后，应及时将相关信息录入不动产登记系统，并出具不动产受理通知书。经审核，认为需要补正申请材料的，应当一次性通知送件人在规定期限内补正；认为不符合登记条件的，应及时将登记材料退回送件人，并说明不予登记的理由。</w:t>
      </w:r>
    </w:p>
    <w:p>
      <w:pPr>
        <w:widowControl/>
        <w:spacing w:line="600" w:lineRule="atLeast"/>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（七）登记公告。</w:t>
      </w:r>
      <w:r>
        <w:rPr>
          <w:rFonts w:ascii="仿宋" w:hAnsi="仿宋" w:eastAsia="仿宋" w:cs="仿宋"/>
          <w:color w:val="000000"/>
          <w:kern w:val="0"/>
          <w:sz w:val="32"/>
          <w:szCs w:val="32"/>
        </w:rPr>
        <w:t> </w:t>
      </w:r>
      <w:r>
        <w:rPr>
          <w:rFonts w:hint="eastAsia" w:ascii="仿宋" w:hAnsi="仿宋" w:eastAsia="仿宋" w:cs="仿宋"/>
          <w:color w:val="000000"/>
          <w:kern w:val="0"/>
          <w:sz w:val="32"/>
          <w:szCs w:val="32"/>
          <w:lang w:eastAsia="zh-CN"/>
        </w:rPr>
        <w:t>经审核，符合登记要求的，</w:t>
      </w:r>
      <w:r>
        <w:rPr>
          <w:rFonts w:hint="eastAsia" w:ascii="仿宋" w:hAnsi="仿宋" w:eastAsia="仿宋" w:cs="仿宋"/>
          <w:color w:val="000000"/>
          <w:kern w:val="0"/>
          <w:sz w:val="32"/>
          <w:szCs w:val="32"/>
        </w:rPr>
        <w:t>应当在登记事项记载于</w:t>
      </w:r>
      <w:r>
        <w:rPr>
          <w:rFonts w:hint="eastAsia" w:ascii="仿宋" w:hAnsi="仿宋" w:eastAsia="仿宋" w:cs="仿宋"/>
          <w:color w:val="000000"/>
          <w:kern w:val="0"/>
          <w:sz w:val="32"/>
          <w:szCs w:val="32"/>
          <w:lang w:eastAsia="zh-CN"/>
        </w:rPr>
        <w:t>不动产</w:t>
      </w:r>
      <w:r>
        <w:rPr>
          <w:rFonts w:hint="eastAsia" w:ascii="仿宋" w:hAnsi="仿宋" w:eastAsia="仿宋" w:cs="仿宋"/>
          <w:color w:val="000000"/>
          <w:kern w:val="0"/>
          <w:sz w:val="32"/>
          <w:szCs w:val="32"/>
        </w:rPr>
        <w:t>登记簿前进行公告。</w:t>
      </w:r>
      <w:r>
        <w:rPr>
          <w:rFonts w:hint="eastAsia" w:ascii="仿宋" w:hAnsi="仿宋" w:eastAsia="仿宋" w:cs="仿宋"/>
          <w:color w:val="000000"/>
          <w:kern w:val="0"/>
          <w:sz w:val="32"/>
          <w:szCs w:val="32"/>
          <w:lang w:eastAsia="zh-CN"/>
        </w:rPr>
        <w:t>公告内容应包括：申请人姓名、不动产坐落、面积、用途、权利类型、提出异议的期限、方式和受理机构。</w:t>
      </w:r>
    </w:p>
    <w:p>
      <w:pPr>
        <w:widowControl/>
        <w:spacing w:line="60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　　</w:t>
      </w:r>
      <w:r>
        <w:rPr>
          <w:rFonts w:hint="eastAsia" w:ascii="仿宋" w:hAnsi="仿宋" w:eastAsia="仿宋" w:cs="仿宋"/>
          <w:color w:val="000000"/>
          <w:kern w:val="0"/>
          <w:sz w:val="32"/>
          <w:szCs w:val="32"/>
        </w:rPr>
        <w:t>（八）核发证书。经公告无异议</w:t>
      </w:r>
      <w:r>
        <w:rPr>
          <w:rFonts w:hint="eastAsia" w:ascii="仿宋" w:hAnsi="仿宋" w:eastAsia="仿宋" w:cs="仿宋"/>
          <w:color w:val="000000"/>
          <w:kern w:val="0"/>
          <w:sz w:val="32"/>
          <w:szCs w:val="32"/>
          <w:lang w:eastAsia="zh-CN"/>
        </w:rPr>
        <w:t>或经区国土分局审查异议不成立的，应当将登记事项及时记载于不动产登记簿，打印制作不动产权证书。证书制作完毕后</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应通知所在村凭不动产登记申请受理通知书统一领取证书后再发放给相应权利人。</w:t>
      </w:r>
    </w:p>
    <w:p>
      <w:pPr>
        <w:widowControl/>
        <w:spacing w:line="60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（九）整理归档。农房确权登记发证结束，</w:t>
      </w:r>
      <w:r>
        <w:rPr>
          <w:rFonts w:hint="eastAsia" w:ascii="仿宋" w:hAnsi="仿宋" w:eastAsia="仿宋" w:cs="仿宋"/>
          <w:color w:val="000000"/>
          <w:kern w:val="0"/>
          <w:sz w:val="32"/>
          <w:szCs w:val="32"/>
          <w:lang w:eastAsia="zh-CN"/>
        </w:rPr>
        <w:t>区国土分局应</w:t>
      </w:r>
      <w:r>
        <w:rPr>
          <w:rFonts w:hint="eastAsia" w:ascii="仿宋" w:hAnsi="仿宋" w:eastAsia="仿宋" w:cs="仿宋"/>
          <w:color w:val="000000"/>
          <w:kern w:val="0"/>
          <w:sz w:val="32"/>
          <w:szCs w:val="32"/>
        </w:rPr>
        <w:t>按规定将登记资料整理后归档保存和管理。</w:t>
      </w:r>
    </w:p>
    <w:p>
      <w:pPr>
        <w:widowControl/>
        <w:spacing w:line="600" w:lineRule="atLeast"/>
        <w:ind w:firstLine="640" w:firstLineChars="200"/>
        <w:jc w:val="left"/>
        <w:rPr>
          <w:rFonts w:ascii="仿宋" w:hAnsi="仿宋" w:eastAsia="仿宋" w:cs="仿宋"/>
          <w:color w:val="000000"/>
          <w:kern w:val="0"/>
          <w:sz w:val="32"/>
          <w:szCs w:val="32"/>
        </w:rPr>
      </w:pPr>
      <w:r>
        <w:rPr>
          <w:rFonts w:hint="eastAsia" w:ascii="黑体" w:hAnsi="黑体" w:eastAsia="黑体" w:cs="黑体"/>
          <w:color w:val="000000"/>
          <w:kern w:val="0"/>
          <w:sz w:val="32"/>
          <w:szCs w:val="32"/>
        </w:rPr>
        <w:t>第</w:t>
      </w:r>
      <w:r>
        <w:rPr>
          <w:rFonts w:hint="eastAsia" w:ascii="黑体" w:hAnsi="黑体" w:eastAsia="黑体" w:cs="黑体"/>
          <w:color w:val="000000"/>
          <w:kern w:val="0"/>
          <w:sz w:val="32"/>
          <w:szCs w:val="32"/>
          <w:lang w:eastAsia="zh-CN"/>
        </w:rPr>
        <w:t>二</w:t>
      </w:r>
      <w:r>
        <w:rPr>
          <w:rFonts w:hint="eastAsia" w:ascii="黑体" w:hAnsi="黑体" w:eastAsia="黑体" w:cs="黑体"/>
          <w:color w:val="000000"/>
          <w:kern w:val="0"/>
          <w:sz w:val="32"/>
          <w:szCs w:val="32"/>
        </w:rPr>
        <w:t>十</w:t>
      </w:r>
      <w:r>
        <w:rPr>
          <w:rFonts w:hint="eastAsia" w:ascii="黑体" w:hAnsi="黑体" w:eastAsia="黑体" w:cs="黑体"/>
          <w:color w:val="000000"/>
          <w:kern w:val="0"/>
          <w:sz w:val="32"/>
          <w:szCs w:val="32"/>
          <w:lang w:eastAsia="zh-CN"/>
        </w:rPr>
        <w:t>五</w:t>
      </w:r>
      <w:r>
        <w:rPr>
          <w:rFonts w:hint="eastAsia" w:ascii="黑体" w:hAnsi="黑体" w:eastAsia="黑体" w:cs="黑体"/>
          <w:color w:val="000000"/>
          <w:kern w:val="0"/>
          <w:sz w:val="32"/>
          <w:szCs w:val="32"/>
        </w:rPr>
        <w:t>条</w:t>
      </w:r>
      <w:r>
        <w:rPr>
          <w:rFonts w:hint="eastAsia" w:ascii="黑体" w:hAnsi="黑体" w:eastAsia="黑体" w:cs="黑体"/>
          <w:color w:val="000000"/>
          <w:kern w:val="0"/>
          <w:sz w:val="32"/>
          <w:szCs w:val="32"/>
          <w:lang w:eastAsia="zh-CN"/>
        </w:rPr>
        <w:t>　</w:t>
      </w:r>
      <w:r>
        <w:rPr>
          <w:rFonts w:hint="eastAsia" w:ascii="仿宋" w:hAnsi="仿宋" w:eastAsia="仿宋" w:cs="仿宋"/>
          <w:color w:val="000000"/>
          <w:kern w:val="0"/>
          <w:sz w:val="32"/>
          <w:szCs w:val="32"/>
        </w:rPr>
        <w:t>申请农房确权登记，应当提交下列资料：</w:t>
      </w:r>
    </w:p>
    <w:p>
      <w:pPr>
        <w:widowControl/>
        <w:numPr>
          <w:ilvl w:val="0"/>
          <w:numId w:val="2"/>
        </w:numPr>
        <w:spacing w:line="60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不动产登记申请书；</w:t>
      </w:r>
    </w:p>
    <w:p>
      <w:pPr>
        <w:widowControl/>
        <w:numPr>
          <w:ilvl w:val="0"/>
          <w:numId w:val="2"/>
        </w:numPr>
        <w:spacing w:line="60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申请人身份证复印件，如委托办理的，需提供授权委托书和委托代理人身份证复印件；</w:t>
      </w:r>
    </w:p>
    <w:p>
      <w:pPr>
        <w:widowControl/>
        <w:numPr>
          <w:ilvl w:val="0"/>
          <w:numId w:val="2"/>
        </w:numPr>
        <w:spacing w:line="60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申请人户口簿复印件；</w:t>
      </w:r>
    </w:p>
    <w:p>
      <w:pPr>
        <w:widowControl/>
        <w:numPr>
          <w:ilvl w:val="0"/>
          <w:numId w:val="2"/>
        </w:numPr>
        <w:spacing w:line="60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门牌号，申请登记的农房坐落应以民政部门确定的门牌编号为依据，无门牌编号的，应由村集体认可的以其他唯一性区位标志进行登记；</w:t>
      </w:r>
    </w:p>
    <w:p>
      <w:pPr>
        <w:widowControl/>
        <w:numPr>
          <w:ilvl w:val="0"/>
          <w:numId w:val="2"/>
        </w:numPr>
        <w:spacing w:line="60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已取得权属证书的，需提供土地使用权证</w:t>
      </w:r>
      <w:r>
        <w:rPr>
          <w:rFonts w:hint="eastAsia" w:ascii="仿宋" w:hAnsi="仿宋" w:eastAsia="仿宋" w:cs="仿宋"/>
          <w:color w:val="000000"/>
          <w:kern w:val="0"/>
          <w:sz w:val="32"/>
          <w:szCs w:val="32"/>
          <w:lang w:eastAsia="zh-CN"/>
        </w:rPr>
        <w:t>和</w:t>
      </w:r>
      <w:r>
        <w:rPr>
          <w:rFonts w:hint="eastAsia" w:ascii="仿宋" w:hAnsi="仿宋" w:eastAsia="仿宋" w:cs="仿宋"/>
          <w:color w:val="000000"/>
          <w:kern w:val="0"/>
          <w:sz w:val="32"/>
          <w:szCs w:val="32"/>
        </w:rPr>
        <w:t>房屋所有权证（原件）；无权属证书的，提供土地权属来源资料；</w:t>
      </w:r>
    </w:p>
    <w:p>
      <w:pPr>
        <w:widowControl/>
        <w:numPr>
          <w:ilvl w:val="0"/>
          <w:numId w:val="2"/>
        </w:numPr>
        <w:spacing w:line="60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不动产权籍调查表、宗地图、房屋平面图、宗地界址点坐标等有关不动产界址、面积等材料；</w:t>
      </w:r>
    </w:p>
    <w:p>
      <w:pPr>
        <w:widowControl/>
        <w:numPr>
          <w:ilvl w:val="0"/>
          <w:numId w:val="2"/>
        </w:numPr>
        <w:spacing w:line="60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经镇政府（街道办事处）确认的，提供</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鄞州区农村宅基地及房屋具结审核表</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或《鄞州区农村宅基地及房屋确认意见书》</w:t>
      </w:r>
      <w:r>
        <w:rPr>
          <w:rFonts w:hint="eastAsia" w:ascii="仿宋" w:hAnsi="仿宋" w:eastAsia="仿宋" w:cs="仿宋"/>
          <w:color w:val="000000"/>
          <w:kern w:val="0"/>
          <w:sz w:val="32"/>
          <w:szCs w:val="32"/>
        </w:rPr>
        <w:t>；</w:t>
      </w:r>
    </w:p>
    <w:p>
      <w:pPr>
        <w:widowControl/>
        <w:numPr>
          <w:ilvl w:val="0"/>
          <w:numId w:val="2"/>
        </w:numPr>
        <w:spacing w:line="60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申请人《房屋符合居住条件承诺书》；</w:t>
      </w:r>
    </w:p>
    <w:p>
      <w:pPr>
        <w:widowControl/>
        <w:numPr>
          <w:ilvl w:val="0"/>
          <w:numId w:val="2"/>
        </w:numPr>
        <w:spacing w:line="60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其它必要资料。</w:t>
      </w:r>
    </w:p>
    <w:p>
      <w:pPr>
        <w:widowControl/>
        <w:spacing w:line="600" w:lineRule="atLeast"/>
        <w:rPr>
          <w:rFonts w:ascii="仿宋" w:hAnsi="仿宋" w:eastAsia="仿宋" w:cs="仿宋"/>
          <w:b/>
          <w:color w:val="000000"/>
          <w:kern w:val="0"/>
          <w:sz w:val="32"/>
          <w:szCs w:val="32"/>
        </w:rPr>
      </w:pPr>
    </w:p>
    <w:p>
      <w:pPr>
        <w:widowControl/>
        <w:numPr>
          <w:ilvl w:val="0"/>
          <w:numId w:val="3"/>
        </w:numPr>
        <w:spacing w:line="600" w:lineRule="atLeast"/>
        <w:jc w:val="center"/>
        <w:rPr>
          <w:rFonts w:ascii="黑体" w:hAnsi="黑体" w:eastAsia="黑体" w:cs="黑体"/>
          <w:b/>
          <w:color w:val="000000"/>
          <w:kern w:val="0"/>
          <w:sz w:val="32"/>
          <w:szCs w:val="32"/>
        </w:rPr>
      </w:pPr>
      <w:r>
        <w:rPr>
          <w:rFonts w:hint="eastAsia" w:ascii="黑体" w:hAnsi="黑体" w:eastAsia="黑体" w:cs="黑体"/>
          <w:b/>
          <w:color w:val="000000"/>
          <w:kern w:val="0"/>
          <w:sz w:val="32"/>
          <w:szCs w:val="32"/>
          <w:lang w:eastAsia="zh-CN"/>
        </w:rPr>
        <w:t>　</w:t>
      </w:r>
      <w:r>
        <w:rPr>
          <w:rFonts w:hint="eastAsia" w:ascii="黑体" w:hAnsi="黑体" w:eastAsia="黑体" w:cs="黑体"/>
          <w:b/>
          <w:color w:val="000000"/>
          <w:kern w:val="0"/>
          <w:sz w:val="32"/>
          <w:szCs w:val="32"/>
        </w:rPr>
        <w:t>监督管理</w:t>
      </w:r>
    </w:p>
    <w:p>
      <w:pPr>
        <w:widowControl/>
        <w:spacing w:line="600" w:lineRule="atLeast"/>
        <w:rPr>
          <w:rFonts w:ascii="仿宋" w:hAnsi="仿宋" w:eastAsia="仿宋" w:cs="仿宋"/>
          <w:b/>
          <w:color w:val="000000"/>
          <w:kern w:val="0"/>
          <w:sz w:val="32"/>
          <w:szCs w:val="32"/>
        </w:rPr>
      </w:pPr>
    </w:p>
    <w:p>
      <w:pPr>
        <w:widowControl/>
        <w:spacing w:line="600" w:lineRule="atLeast"/>
        <w:ind w:firstLine="640" w:firstLineChars="200"/>
        <w:rPr>
          <w:rFonts w:ascii="仿宋" w:hAnsi="仿宋" w:eastAsia="仿宋" w:cs="仿宋"/>
          <w:bCs/>
          <w:color w:val="000000"/>
          <w:kern w:val="0"/>
          <w:sz w:val="32"/>
          <w:szCs w:val="32"/>
        </w:rPr>
      </w:pPr>
      <w:r>
        <w:rPr>
          <w:rFonts w:hint="eastAsia" w:ascii="黑体" w:hAnsi="黑体" w:eastAsia="黑体" w:cs="黑体"/>
          <w:bCs/>
          <w:color w:val="000000"/>
          <w:kern w:val="0"/>
          <w:sz w:val="32"/>
          <w:szCs w:val="32"/>
        </w:rPr>
        <w:t>第</w:t>
      </w:r>
      <w:r>
        <w:rPr>
          <w:rFonts w:hint="eastAsia" w:ascii="黑体" w:hAnsi="黑体" w:eastAsia="黑体" w:cs="黑体"/>
          <w:bCs/>
          <w:color w:val="000000"/>
          <w:kern w:val="0"/>
          <w:sz w:val="32"/>
          <w:szCs w:val="32"/>
          <w:lang w:eastAsia="zh-CN"/>
        </w:rPr>
        <w:t>二</w:t>
      </w:r>
      <w:r>
        <w:rPr>
          <w:rFonts w:hint="eastAsia" w:ascii="黑体" w:hAnsi="黑体" w:eastAsia="黑体" w:cs="黑体"/>
          <w:bCs/>
          <w:color w:val="000000"/>
          <w:kern w:val="0"/>
          <w:sz w:val="32"/>
          <w:szCs w:val="32"/>
        </w:rPr>
        <w:t>十</w:t>
      </w:r>
      <w:r>
        <w:rPr>
          <w:rFonts w:hint="eastAsia" w:ascii="黑体" w:hAnsi="黑体" w:eastAsia="黑体" w:cs="黑体"/>
          <w:bCs/>
          <w:color w:val="000000"/>
          <w:kern w:val="0"/>
          <w:sz w:val="32"/>
          <w:szCs w:val="32"/>
          <w:lang w:eastAsia="zh-CN"/>
        </w:rPr>
        <w:t>六</w:t>
      </w:r>
      <w:r>
        <w:rPr>
          <w:rFonts w:hint="eastAsia" w:ascii="黑体" w:hAnsi="黑体" w:eastAsia="黑体" w:cs="黑体"/>
          <w:bCs/>
          <w:color w:val="000000"/>
          <w:kern w:val="0"/>
          <w:sz w:val="32"/>
          <w:szCs w:val="32"/>
        </w:rPr>
        <w:t>条</w:t>
      </w:r>
      <w:r>
        <w:rPr>
          <w:rFonts w:hint="eastAsia" w:ascii="黑体" w:hAnsi="黑体" w:eastAsia="黑体" w:cs="黑体"/>
          <w:bCs/>
          <w:color w:val="000000"/>
          <w:kern w:val="0"/>
          <w:sz w:val="32"/>
          <w:szCs w:val="32"/>
          <w:lang w:eastAsia="zh-CN"/>
        </w:rPr>
        <w:t>　</w:t>
      </w:r>
      <w:r>
        <w:rPr>
          <w:rFonts w:hint="eastAsia" w:ascii="仿宋" w:hAnsi="仿宋" w:eastAsia="仿宋" w:cs="仿宋"/>
          <w:bCs/>
          <w:color w:val="000000"/>
          <w:kern w:val="0"/>
          <w:sz w:val="32"/>
          <w:szCs w:val="32"/>
        </w:rPr>
        <w:t>宅基地、集体建设用地使用权和房屋所有权首次登记，应当将权属调查成果在本集体组织范围内进行公示。</w:t>
      </w:r>
    </w:p>
    <w:p>
      <w:pPr>
        <w:widowControl/>
        <w:spacing w:line="600" w:lineRule="atLeast"/>
        <w:ind w:firstLine="640" w:firstLineChars="200"/>
        <w:rPr>
          <w:rFonts w:ascii="仿宋" w:hAnsi="仿宋" w:eastAsia="仿宋" w:cs="仿宋"/>
          <w:b/>
          <w:color w:val="000000"/>
          <w:kern w:val="0"/>
          <w:sz w:val="32"/>
          <w:szCs w:val="32"/>
        </w:rPr>
      </w:pPr>
      <w:r>
        <w:rPr>
          <w:rFonts w:hint="eastAsia" w:ascii="黑体" w:hAnsi="黑体" w:eastAsia="黑体" w:cs="黑体"/>
          <w:bCs/>
          <w:color w:val="000000"/>
          <w:kern w:val="0"/>
          <w:sz w:val="32"/>
          <w:szCs w:val="32"/>
        </w:rPr>
        <w:t>第</w:t>
      </w:r>
      <w:r>
        <w:rPr>
          <w:rFonts w:hint="eastAsia" w:ascii="黑体" w:hAnsi="黑体" w:eastAsia="黑体" w:cs="黑体"/>
          <w:bCs/>
          <w:color w:val="000000"/>
          <w:kern w:val="0"/>
          <w:sz w:val="32"/>
          <w:szCs w:val="32"/>
          <w:lang w:eastAsia="zh-CN"/>
        </w:rPr>
        <w:t>二</w:t>
      </w:r>
      <w:r>
        <w:rPr>
          <w:rFonts w:hint="eastAsia" w:ascii="黑体" w:hAnsi="黑体" w:eastAsia="黑体" w:cs="黑体"/>
          <w:bCs/>
          <w:color w:val="000000"/>
          <w:kern w:val="0"/>
          <w:sz w:val="32"/>
          <w:szCs w:val="32"/>
        </w:rPr>
        <w:t>十</w:t>
      </w:r>
      <w:r>
        <w:rPr>
          <w:rFonts w:hint="eastAsia" w:ascii="黑体" w:hAnsi="黑体" w:eastAsia="黑体" w:cs="黑体"/>
          <w:bCs/>
          <w:color w:val="000000"/>
          <w:kern w:val="0"/>
          <w:sz w:val="32"/>
          <w:szCs w:val="32"/>
          <w:lang w:eastAsia="zh-CN"/>
        </w:rPr>
        <w:t>七条　</w:t>
      </w:r>
      <w:r>
        <w:rPr>
          <w:rFonts w:hint="eastAsia" w:ascii="仿宋" w:hAnsi="仿宋" w:eastAsia="仿宋" w:cs="仿宋"/>
          <w:bCs/>
          <w:color w:val="000000"/>
          <w:kern w:val="0"/>
          <w:sz w:val="32"/>
          <w:szCs w:val="32"/>
        </w:rPr>
        <w:t>依法妥善处理农村违法宅基地问题，严禁利用农房确权登记工作将违法占用的宅基地和违法建筑合法化。</w:t>
      </w:r>
    </w:p>
    <w:p>
      <w:pPr>
        <w:widowControl/>
        <w:spacing w:line="600" w:lineRule="atLeast"/>
        <w:ind w:firstLine="640" w:firstLineChars="200"/>
        <w:rPr>
          <w:rFonts w:ascii="仿宋" w:hAnsi="仿宋" w:eastAsia="仿宋" w:cs="仿宋"/>
          <w:bCs/>
          <w:color w:val="000000"/>
          <w:kern w:val="0"/>
          <w:sz w:val="32"/>
          <w:szCs w:val="32"/>
        </w:rPr>
      </w:pPr>
      <w:r>
        <w:rPr>
          <w:rFonts w:hint="eastAsia" w:ascii="黑体" w:hAnsi="黑体" w:eastAsia="黑体" w:cs="黑体"/>
          <w:bCs/>
          <w:color w:val="000000"/>
          <w:kern w:val="0"/>
          <w:sz w:val="32"/>
          <w:szCs w:val="32"/>
        </w:rPr>
        <w:t>第</w:t>
      </w:r>
      <w:r>
        <w:rPr>
          <w:rFonts w:hint="eastAsia" w:ascii="黑体" w:hAnsi="黑体" w:eastAsia="黑体" w:cs="黑体"/>
          <w:bCs/>
          <w:color w:val="000000"/>
          <w:kern w:val="0"/>
          <w:sz w:val="32"/>
          <w:szCs w:val="32"/>
          <w:lang w:eastAsia="zh-CN"/>
        </w:rPr>
        <w:t>二</w:t>
      </w:r>
      <w:r>
        <w:rPr>
          <w:rFonts w:hint="eastAsia" w:ascii="黑体" w:hAnsi="黑体" w:eastAsia="黑体" w:cs="黑体"/>
          <w:bCs/>
          <w:color w:val="000000"/>
          <w:kern w:val="0"/>
          <w:sz w:val="32"/>
          <w:szCs w:val="32"/>
        </w:rPr>
        <w:t>十</w:t>
      </w:r>
      <w:r>
        <w:rPr>
          <w:rFonts w:hint="eastAsia" w:ascii="黑体" w:hAnsi="黑体" w:eastAsia="黑体" w:cs="黑体"/>
          <w:bCs/>
          <w:color w:val="000000"/>
          <w:kern w:val="0"/>
          <w:sz w:val="32"/>
          <w:szCs w:val="32"/>
          <w:lang w:eastAsia="zh-CN"/>
        </w:rPr>
        <w:t>八</w:t>
      </w:r>
      <w:r>
        <w:rPr>
          <w:rFonts w:hint="eastAsia" w:ascii="黑体" w:hAnsi="黑体" w:eastAsia="黑体" w:cs="黑体"/>
          <w:bCs/>
          <w:color w:val="000000"/>
          <w:kern w:val="0"/>
          <w:sz w:val="32"/>
          <w:szCs w:val="32"/>
        </w:rPr>
        <w:t>条</w:t>
      </w:r>
      <w:r>
        <w:rPr>
          <w:rFonts w:hint="eastAsia" w:ascii="黑体" w:hAnsi="黑体" w:eastAsia="黑体" w:cs="黑体"/>
          <w:bCs/>
          <w:color w:val="000000"/>
          <w:kern w:val="0"/>
          <w:sz w:val="32"/>
          <w:szCs w:val="32"/>
          <w:lang w:eastAsia="zh-CN"/>
        </w:rPr>
        <w:t>　</w:t>
      </w:r>
      <w:r>
        <w:rPr>
          <w:rFonts w:hint="eastAsia" w:ascii="仿宋" w:hAnsi="仿宋" w:eastAsia="仿宋" w:cs="仿宋"/>
          <w:bCs/>
          <w:color w:val="000000"/>
          <w:kern w:val="0"/>
          <w:sz w:val="32"/>
          <w:szCs w:val="32"/>
        </w:rPr>
        <w:t>权利人采</w:t>
      </w:r>
      <w:r>
        <w:rPr>
          <w:rFonts w:hint="eastAsia" w:ascii="仿宋" w:hAnsi="仿宋" w:eastAsia="仿宋" w:cs="仿宋"/>
          <w:bCs/>
          <w:color w:val="000000"/>
          <w:kern w:val="0"/>
          <w:sz w:val="32"/>
          <w:szCs w:val="32"/>
          <w:lang w:eastAsia="zh-CN"/>
        </w:rPr>
        <w:t>取</w:t>
      </w:r>
      <w:r>
        <w:rPr>
          <w:rFonts w:hint="eastAsia" w:ascii="仿宋" w:hAnsi="仿宋" w:eastAsia="仿宋" w:cs="仿宋"/>
          <w:bCs/>
          <w:color w:val="000000"/>
          <w:kern w:val="0"/>
          <w:sz w:val="32"/>
          <w:szCs w:val="32"/>
        </w:rPr>
        <w:t>提供虚假材料或者利用隐瞒、欺骗手段获取</w:t>
      </w:r>
      <w:r>
        <w:rPr>
          <w:rFonts w:hint="eastAsia" w:ascii="仿宋" w:hAnsi="仿宋" w:eastAsia="仿宋" w:cs="仿宋"/>
          <w:bCs/>
          <w:color w:val="000000"/>
          <w:kern w:val="0"/>
          <w:sz w:val="32"/>
          <w:szCs w:val="32"/>
          <w:lang w:eastAsia="zh-CN"/>
        </w:rPr>
        <w:t>农房</w:t>
      </w:r>
      <w:r>
        <w:rPr>
          <w:rFonts w:hint="eastAsia" w:ascii="仿宋" w:hAnsi="仿宋" w:eastAsia="仿宋" w:cs="仿宋"/>
          <w:bCs/>
          <w:color w:val="000000"/>
          <w:kern w:val="0"/>
          <w:sz w:val="32"/>
          <w:szCs w:val="32"/>
        </w:rPr>
        <w:t>确认</w:t>
      </w:r>
      <w:r>
        <w:rPr>
          <w:rFonts w:hint="eastAsia" w:ascii="仿宋" w:hAnsi="仿宋" w:eastAsia="仿宋" w:cs="仿宋"/>
          <w:bCs/>
          <w:color w:val="000000"/>
          <w:kern w:val="0"/>
          <w:sz w:val="32"/>
          <w:szCs w:val="32"/>
          <w:lang w:eastAsia="zh-CN"/>
        </w:rPr>
        <w:t>意见书的</w:t>
      </w:r>
      <w:r>
        <w:rPr>
          <w:rFonts w:hint="eastAsia" w:ascii="仿宋" w:hAnsi="仿宋" w:eastAsia="仿宋" w:cs="仿宋"/>
          <w:bCs/>
          <w:color w:val="000000"/>
          <w:kern w:val="0"/>
          <w:sz w:val="32"/>
          <w:szCs w:val="32"/>
        </w:rPr>
        <w:t>，一经发现，不予登记并依法予以查处。</w:t>
      </w:r>
    </w:p>
    <w:p>
      <w:pPr>
        <w:widowControl/>
        <w:spacing w:line="600" w:lineRule="atLeast"/>
        <w:ind w:firstLine="640" w:firstLineChars="200"/>
        <w:rPr>
          <w:rFonts w:ascii="仿宋" w:hAnsi="仿宋" w:eastAsia="仿宋" w:cs="仿宋"/>
          <w:bCs/>
          <w:color w:val="000000"/>
          <w:kern w:val="0"/>
          <w:sz w:val="32"/>
          <w:szCs w:val="32"/>
        </w:rPr>
      </w:pPr>
      <w:r>
        <w:rPr>
          <w:rFonts w:hint="eastAsia" w:ascii="黑体" w:hAnsi="黑体" w:eastAsia="黑体" w:cs="黑体"/>
          <w:bCs/>
          <w:color w:val="000000"/>
          <w:kern w:val="0"/>
          <w:sz w:val="32"/>
          <w:szCs w:val="32"/>
        </w:rPr>
        <w:t>第</w:t>
      </w:r>
      <w:r>
        <w:rPr>
          <w:rFonts w:hint="eastAsia" w:ascii="黑体" w:hAnsi="黑体" w:eastAsia="黑体" w:cs="黑体"/>
          <w:bCs/>
          <w:color w:val="000000"/>
          <w:kern w:val="0"/>
          <w:sz w:val="32"/>
          <w:szCs w:val="32"/>
          <w:lang w:eastAsia="zh-CN"/>
        </w:rPr>
        <w:t>二</w:t>
      </w:r>
      <w:r>
        <w:rPr>
          <w:rFonts w:hint="eastAsia" w:ascii="黑体" w:hAnsi="黑体" w:eastAsia="黑体" w:cs="黑体"/>
          <w:bCs/>
          <w:color w:val="000000"/>
          <w:kern w:val="0"/>
          <w:sz w:val="32"/>
          <w:szCs w:val="32"/>
        </w:rPr>
        <w:t>十</w:t>
      </w:r>
      <w:r>
        <w:rPr>
          <w:rFonts w:hint="eastAsia" w:ascii="黑体" w:hAnsi="黑体" w:eastAsia="黑体" w:cs="黑体"/>
          <w:bCs/>
          <w:color w:val="000000"/>
          <w:kern w:val="0"/>
          <w:sz w:val="32"/>
          <w:szCs w:val="32"/>
          <w:lang w:eastAsia="zh-CN"/>
        </w:rPr>
        <w:t>九</w:t>
      </w:r>
      <w:r>
        <w:rPr>
          <w:rFonts w:hint="eastAsia" w:ascii="黑体" w:hAnsi="黑体" w:eastAsia="黑体" w:cs="黑体"/>
          <w:bCs/>
          <w:color w:val="000000"/>
          <w:kern w:val="0"/>
          <w:sz w:val="32"/>
          <w:szCs w:val="32"/>
        </w:rPr>
        <w:t>条</w:t>
      </w:r>
      <w:r>
        <w:rPr>
          <w:rFonts w:hint="eastAsia" w:ascii="黑体" w:hAnsi="黑体" w:eastAsia="黑体" w:cs="黑体"/>
          <w:bCs/>
          <w:color w:val="000000"/>
          <w:kern w:val="0"/>
          <w:sz w:val="32"/>
          <w:szCs w:val="32"/>
          <w:lang w:eastAsia="zh-CN"/>
        </w:rPr>
        <w:t>　</w:t>
      </w:r>
      <w:r>
        <w:rPr>
          <w:rFonts w:hint="eastAsia" w:ascii="仿宋" w:hAnsi="仿宋" w:eastAsia="仿宋" w:cs="仿宋"/>
          <w:bCs/>
          <w:color w:val="000000"/>
          <w:kern w:val="0"/>
          <w:sz w:val="32"/>
          <w:szCs w:val="32"/>
        </w:rPr>
        <w:t>有关工作人员不依法依规进行农房确权</w:t>
      </w:r>
      <w:r>
        <w:rPr>
          <w:rFonts w:hint="eastAsia" w:ascii="仿宋" w:hAnsi="仿宋" w:eastAsia="仿宋" w:cs="仿宋"/>
          <w:bCs/>
          <w:color w:val="000000"/>
          <w:kern w:val="0"/>
          <w:sz w:val="32"/>
          <w:szCs w:val="32"/>
          <w:lang w:eastAsia="zh-CN"/>
        </w:rPr>
        <w:t>登记</w:t>
      </w:r>
      <w:r>
        <w:rPr>
          <w:rFonts w:hint="eastAsia" w:ascii="仿宋" w:hAnsi="仿宋" w:eastAsia="仿宋" w:cs="仿宋"/>
          <w:bCs/>
          <w:color w:val="000000"/>
          <w:kern w:val="0"/>
          <w:sz w:val="32"/>
          <w:szCs w:val="32"/>
        </w:rPr>
        <w:t>，</w:t>
      </w:r>
      <w:r>
        <w:rPr>
          <w:rFonts w:hint="eastAsia" w:ascii="仿宋" w:hAnsi="仿宋" w:eastAsia="仿宋" w:cs="仿宋"/>
          <w:bCs/>
          <w:color w:val="000000"/>
          <w:kern w:val="0"/>
          <w:sz w:val="32"/>
          <w:szCs w:val="32"/>
          <w:lang w:eastAsia="zh-CN"/>
        </w:rPr>
        <w:t>为权利人</w:t>
      </w:r>
      <w:r>
        <w:rPr>
          <w:rFonts w:hint="eastAsia" w:ascii="仿宋" w:hAnsi="仿宋" w:eastAsia="仿宋" w:cs="仿宋"/>
          <w:bCs/>
          <w:color w:val="000000"/>
          <w:kern w:val="0"/>
          <w:sz w:val="32"/>
          <w:szCs w:val="32"/>
        </w:rPr>
        <w:t>提供虚假材料证明</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引发</w:t>
      </w:r>
      <w:r>
        <w:rPr>
          <w:rFonts w:hint="eastAsia" w:ascii="仿宋" w:hAnsi="仿宋" w:eastAsia="仿宋" w:cs="仿宋"/>
          <w:bCs/>
          <w:color w:val="000000"/>
          <w:kern w:val="0"/>
          <w:sz w:val="32"/>
          <w:szCs w:val="32"/>
          <w:lang w:eastAsia="zh-CN"/>
        </w:rPr>
        <w:t>纠纷、</w:t>
      </w:r>
      <w:r>
        <w:rPr>
          <w:rFonts w:hint="eastAsia" w:ascii="仿宋" w:hAnsi="仿宋" w:eastAsia="仿宋" w:cs="仿宋"/>
          <w:bCs/>
          <w:color w:val="000000"/>
          <w:kern w:val="0"/>
          <w:sz w:val="32"/>
          <w:szCs w:val="32"/>
        </w:rPr>
        <w:t>信访等造成严重后果的，严肃追究有关工作人员责任。</w:t>
      </w:r>
    </w:p>
    <w:p>
      <w:pPr>
        <w:widowControl/>
        <w:spacing w:line="600" w:lineRule="atLeast"/>
        <w:ind w:firstLine="640" w:firstLineChars="200"/>
        <w:rPr>
          <w:rFonts w:hint="eastAsia" w:ascii="仿宋" w:hAnsi="仿宋" w:eastAsia="仿宋" w:cs="仿宋"/>
          <w:bCs/>
          <w:color w:val="000000"/>
          <w:kern w:val="0"/>
          <w:sz w:val="32"/>
          <w:szCs w:val="32"/>
          <w:lang w:eastAsia="zh-CN"/>
        </w:rPr>
      </w:pPr>
      <w:r>
        <w:rPr>
          <w:rFonts w:hint="eastAsia" w:ascii="黑体" w:hAnsi="黑体" w:eastAsia="黑体" w:cs="黑体"/>
          <w:bCs/>
          <w:color w:val="000000"/>
          <w:kern w:val="0"/>
          <w:sz w:val="32"/>
          <w:szCs w:val="32"/>
        </w:rPr>
        <w:t>第三十条</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rPr>
        <w:t>不动产登记机构工作人员</w:t>
      </w:r>
      <w:r>
        <w:rPr>
          <w:rFonts w:hint="eastAsia" w:ascii="仿宋" w:hAnsi="仿宋" w:eastAsia="仿宋" w:cs="仿宋"/>
          <w:bCs/>
          <w:color w:val="000000"/>
          <w:kern w:val="0"/>
          <w:sz w:val="32"/>
          <w:szCs w:val="32"/>
          <w:lang w:eastAsia="zh-CN"/>
        </w:rPr>
        <w:t>利用职权</w:t>
      </w:r>
      <w:r>
        <w:rPr>
          <w:rFonts w:hint="eastAsia" w:ascii="仿宋" w:hAnsi="仿宋" w:eastAsia="仿宋" w:cs="仿宋"/>
          <w:bCs/>
          <w:color w:val="000000"/>
          <w:kern w:val="0"/>
          <w:sz w:val="32"/>
          <w:szCs w:val="32"/>
        </w:rPr>
        <w:t>进行虚假登记，擅自修改</w:t>
      </w:r>
      <w:r>
        <w:rPr>
          <w:rFonts w:hint="eastAsia" w:ascii="仿宋" w:hAnsi="仿宋" w:eastAsia="仿宋" w:cs="仿宋"/>
          <w:bCs/>
          <w:color w:val="000000"/>
          <w:kern w:val="0"/>
          <w:sz w:val="32"/>
          <w:szCs w:val="32"/>
          <w:lang w:eastAsia="zh-CN"/>
        </w:rPr>
        <w:t>农房确权</w:t>
      </w:r>
      <w:r>
        <w:rPr>
          <w:rFonts w:hint="eastAsia" w:ascii="仿宋" w:hAnsi="仿宋" w:eastAsia="仿宋" w:cs="仿宋"/>
          <w:bCs/>
          <w:color w:val="000000"/>
          <w:kern w:val="0"/>
          <w:sz w:val="32"/>
          <w:szCs w:val="32"/>
        </w:rPr>
        <w:t>登记事项，或者</w:t>
      </w:r>
      <w:r>
        <w:rPr>
          <w:rFonts w:hint="eastAsia" w:ascii="仿宋" w:hAnsi="仿宋" w:eastAsia="仿宋" w:cs="仿宋"/>
          <w:bCs/>
          <w:color w:val="000000"/>
          <w:kern w:val="0"/>
          <w:sz w:val="32"/>
          <w:szCs w:val="32"/>
          <w:lang w:eastAsia="zh-CN"/>
        </w:rPr>
        <w:t>存在</w:t>
      </w:r>
      <w:r>
        <w:rPr>
          <w:rFonts w:hint="eastAsia" w:ascii="仿宋" w:hAnsi="仿宋" w:eastAsia="仿宋" w:cs="仿宋"/>
          <w:bCs/>
          <w:color w:val="000000"/>
          <w:kern w:val="0"/>
          <w:sz w:val="32"/>
          <w:szCs w:val="32"/>
        </w:rPr>
        <w:t>其他滥用职权、玩忽职守行为，</w:t>
      </w:r>
      <w:r>
        <w:rPr>
          <w:rFonts w:hint="eastAsia" w:ascii="仿宋" w:hAnsi="仿宋" w:eastAsia="仿宋" w:cs="仿宋"/>
          <w:bCs/>
          <w:color w:val="000000"/>
          <w:kern w:val="0"/>
          <w:sz w:val="32"/>
          <w:szCs w:val="32"/>
          <w:lang w:eastAsia="zh-CN"/>
        </w:rPr>
        <w:t>情节严重的，</w:t>
      </w:r>
      <w:r>
        <w:rPr>
          <w:rFonts w:hint="eastAsia" w:ascii="仿宋" w:hAnsi="仿宋" w:eastAsia="仿宋" w:cs="仿宋"/>
          <w:bCs/>
          <w:color w:val="000000"/>
          <w:kern w:val="0"/>
          <w:sz w:val="32"/>
          <w:szCs w:val="32"/>
        </w:rPr>
        <w:t>依法给予处分</w:t>
      </w:r>
      <w:r>
        <w:rPr>
          <w:rFonts w:hint="eastAsia" w:ascii="仿宋" w:hAnsi="仿宋" w:eastAsia="仿宋" w:cs="仿宋"/>
          <w:bCs/>
          <w:color w:val="000000"/>
          <w:kern w:val="0"/>
          <w:sz w:val="32"/>
          <w:szCs w:val="32"/>
          <w:lang w:eastAsia="zh-CN"/>
        </w:rPr>
        <w:t>；构成犯罪的，依法追究刑事责任。</w:t>
      </w:r>
    </w:p>
    <w:p>
      <w:pPr>
        <w:widowControl/>
        <w:spacing w:line="600" w:lineRule="atLeast"/>
        <w:rPr>
          <w:rFonts w:ascii="仿宋" w:hAnsi="仿宋" w:eastAsia="仿宋" w:cs="仿宋"/>
          <w:b/>
          <w:color w:val="000000"/>
          <w:kern w:val="0"/>
          <w:sz w:val="32"/>
          <w:szCs w:val="32"/>
        </w:rPr>
      </w:pPr>
    </w:p>
    <w:p>
      <w:pPr>
        <w:widowControl/>
        <w:spacing w:line="600" w:lineRule="atLeast"/>
        <w:jc w:val="center"/>
        <w:rPr>
          <w:rFonts w:ascii="黑体" w:hAnsi="黑体" w:eastAsia="黑体" w:cs="黑体"/>
          <w:bCs/>
          <w:sz w:val="32"/>
          <w:szCs w:val="32"/>
        </w:rPr>
      </w:pPr>
      <w:r>
        <w:rPr>
          <w:rFonts w:hint="eastAsia" w:ascii="黑体" w:hAnsi="黑体" w:eastAsia="黑体" w:cs="黑体"/>
          <w:bCs/>
          <w:color w:val="000000"/>
          <w:kern w:val="0"/>
          <w:sz w:val="32"/>
          <w:szCs w:val="32"/>
        </w:rPr>
        <w:t>第七章　</w:t>
      </w:r>
      <w:r>
        <w:rPr>
          <w:rFonts w:ascii="黑体" w:hAnsi="黑体" w:eastAsia="黑体" w:cs="黑体"/>
          <w:bCs/>
          <w:color w:val="000000"/>
          <w:kern w:val="0"/>
          <w:sz w:val="32"/>
          <w:szCs w:val="32"/>
        </w:rPr>
        <w:t> </w:t>
      </w:r>
      <w:r>
        <w:rPr>
          <w:rFonts w:hint="eastAsia" w:ascii="黑体" w:hAnsi="黑体" w:eastAsia="黑体" w:cs="黑体"/>
          <w:bCs/>
          <w:color w:val="000000"/>
          <w:kern w:val="0"/>
          <w:sz w:val="32"/>
          <w:szCs w:val="32"/>
        </w:rPr>
        <w:t>附则</w:t>
      </w:r>
    </w:p>
    <w:p>
      <w:pPr>
        <w:widowControl/>
        <w:spacing w:line="600" w:lineRule="atLeast"/>
        <w:rPr>
          <w:rFonts w:ascii="仿宋" w:hAnsi="仿宋" w:eastAsia="仿宋" w:cs="仿宋"/>
          <w:color w:val="000000"/>
          <w:kern w:val="0"/>
          <w:sz w:val="32"/>
          <w:szCs w:val="32"/>
        </w:rPr>
      </w:pPr>
    </w:p>
    <w:p>
      <w:pPr>
        <w:widowControl/>
        <w:spacing w:line="600" w:lineRule="atLeast"/>
        <w:ind w:firstLine="640" w:firstLineChars="200"/>
        <w:rPr>
          <w:rFonts w:ascii="仿宋" w:hAnsi="仿宋" w:eastAsia="仿宋" w:cs="仿宋"/>
          <w:sz w:val="32"/>
          <w:szCs w:val="32"/>
        </w:rPr>
      </w:pPr>
      <w:r>
        <w:rPr>
          <w:rFonts w:hint="eastAsia" w:ascii="黑体" w:hAnsi="黑体" w:eastAsia="黑体" w:cs="黑体"/>
          <w:color w:val="000000"/>
          <w:kern w:val="0"/>
          <w:sz w:val="32"/>
          <w:szCs w:val="32"/>
        </w:rPr>
        <w:t>第</w:t>
      </w:r>
      <w:r>
        <w:rPr>
          <w:rFonts w:hint="eastAsia" w:ascii="黑体" w:hAnsi="黑体" w:eastAsia="黑体" w:cs="黑体"/>
          <w:color w:val="000000"/>
          <w:kern w:val="0"/>
          <w:sz w:val="32"/>
          <w:szCs w:val="32"/>
          <w:lang w:eastAsia="zh-CN"/>
        </w:rPr>
        <w:t>三</w:t>
      </w:r>
      <w:r>
        <w:rPr>
          <w:rFonts w:hint="eastAsia" w:ascii="黑体" w:hAnsi="黑体" w:eastAsia="黑体" w:cs="黑体"/>
          <w:color w:val="000000"/>
          <w:kern w:val="0"/>
          <w:sz w:val="32"/>
          <w:szCs w:val="32"/>
        </w:rPr>
        <w:t>十</w:t>
      </w:r>
      <w:r>
        <w:rPr>
          <w:rFonts w:hint="eastAsia" w:ascii="黑体" w:hAnsi="黑体" w:eastAsia="黑体" w:cs="黑体"/>
          <w:color w:val="000000"/>
          <w:kern w:val="0"/>
          <w:sz w:val="32"/>
          <w:szCs w:val="32"/>
          <w:lang w:eastAsia="zh-CN"/>
        </w:rPr>
        <w:t>一</w:t>
      </w:r>
      <w:r>
        <w:rPr>
          <w:rFonts w:hint="eastAsia" w:ascii="黑体" w:hAnsi="黑体" w:eastAsia="黑体" w:cs="黑体"/>
          <w:color w:val="000000"/>
          <w:kern w:val="0"/>
          <w:sz w:val="32"/>
          <w:szCs w:val="32"/>
        </w:rPr>
        <w:t>条</w:t>
      </w:r>
      <w:r>
        <w:rPr>
          <w:rFonts w:hint="eastAsia" w:ascii="黑体" w:hAnsi="黑体" w:eastAsia="黑体" w:cs="黑体"/>
          <w:color w:val="000000"/>
          <w:kern w:val="0"/>
          <w:sz w:val="32"/>
          <w:szCs w:val="32"/>
          <w:lang w:eastAsia="zh-CN"/>
        </w:rPr>
        <w:t>　</w:t>
      </w:r>
      <w:r>
        <w:rPr>
          <w:rFonts w:hint="eastAsia" w:ascii="仿宋" w:hAnsi="仿宋" w:eastAsia="仿宋" w:cs="仿宋"/>
          <w:color w:val="000000"/>
          <w:kern w:val="0"/>
          <w:sz w:val="32"/>
          <w:szCs w:val="32"/>
        </w:rPr>
        <w:t>本细则</w:t>
      </w:r>
      <w:r>
        <w:rPr>
          <w:rFonts w:hint="eastAsia" w:ascii="仿宋" w:hAnsi="仿宋" w:eastAsia="仿宋" w:cs="仿宋"/>
          <w:color w:val="000000"/>
          <w:kern w:val="0"/>
          <w:sz w:val="32"/>
          <w:szCs w:val="32"/>
          <w:lang w:eastAsia="zh-CN"/>
        </w:rPr>
        <w:t>自</w:t>
      </w:r>
      <w:r>
        <w:rPr>
          <w:rFonts w:hint="eastAsia" w:ascii="仿宋" w:hAnsi="仿宋" w:eastAsia="仿宋" w:cs="仿宋"/>
          <w:color w:val="000000"/>
          <w:kern w:val="0"/>
          <w:sz w:val="32"/>
          <w:szCs w:val="32"/>
        </w:rPr>
        <w:t>发文之日起开始施行。</w:t>
      </w:r>
    </w:p>
    <w:p>
      <w:pPr>
        <w:widowControl/>
        <w:spacing w:line="600" w:lineRule="atLeast"/>
        <w:ind w:firstLine="640" w:firstLineChars="200"/>
        <w:rPr>
          <w:rFonts w:ascii="仿宋" w:hAnsi="仿宋" w:eastAsia="仿宋" w:cs="仿宋"/>
          <w:sz w:val="32"/>
          <w:szCs w:val="32"/>
        </w:rPr>
      </w:pPr>
      <w:r>
        <w:rPr>
          <w:rFonts w:hint="eastAsia" w:ascii="黑体" w:hAnsi="黑体" w:eastAsia="黑体" w:cs="黑体"/>
          <w:color w:val="000000"/>
          <w:kern w:val="0"/>
          <w:sz w:val="32"/>
          <w:szCs w:val="32"/>
        </w:rPr>
        <w:t>第</w:t>
      </w:r>
      <w:r>
        <w:rPr>
          <w:rFonts w:hint="eastAsia" w:ascii="黑体" w:hAnsi="黑体" w:eastAsia="黑体" w:cs="黑体"/>
          <w:color w:val="000000"/>
          <w:kern w:val="0"/>
          <w:sz w:val="32"/>
          <w:szCs w:val="32"/>
          <w:lang w:eastAsia="zh-CN"/>
        </w:rPr>
        <w:t>三</w:t>
      </w:r>
      <w:r>
        <w:rPr>
          <w:rFonts w:hint="eastAsia" w:ascii="黑体" w:hAnsi="黑体" w:eastAsia="黑体" w:cs="黑体"/>
          <w:color w:val="000000"/>
          <w:kern w:val="0"/>
          <w:sz w:val="32"/>
          <w:szCs w:val="32"/>
        </w:rPr>
        <w:t>十</w:t>
      </w:r>
      <w:r>
        <w:rPr>
          <w:rFonts w:hint="eastAsia" w:ascii="黑体" w:hAnsi="黑体" w:eastAsia="黑体" w:cs="黑体"/>
          <w:color w:val="000000"/>
          <w:kern w:val="0"/>
          <w:sz w:val="32"/>
          <w:szCs w:val="32"/>
          <w:lang w:eastAsia="zh-CN"/>
        </w:rPr>
        <w:t>二</w:t>
      </w:r>
      <w:r>
        <w:rPr>
          <w:rFonts w:hint="eastAsia" w:ascii="黑体" w:hAnsi="黑体" w:eastAsia="黑体" w:cs="黑体"/>
          <w:color w:val="000000"/>
          <w:kern w:val="0"/>
          <w:sz w:val="32"/>
          <w:szCs w:val="32"/>
        </w:rPr>
        <w:t>条</w:t>
      </w:r>
      <w:r>
        <w:rPr>
          <w:rFonts w:hint="eastAsia" w:ascii="黑体" w:hAnsi="黑体" w:eastAsia="黑体" w:cs="黑体"/>
          <w:color w:val="000000"/>
          <w:kern w:val="0"/>
          <w:sz w:val="32"/>
          <w:szCs w:val="32"/>
          <w:lang w:eastAsia="zh-CN"/>
        </w:rPr>
        <w:t>　</w:t>
      </w:r>
      <w:r>
        <w:rPr>
          <w:rFonts w:hint="eastAsia" w:ascii="仿宋" w:hAnsi="仿宋" w:eastAsia="仿宋" w:cs="仿宋"/>
          <w:color w:val="000000"/>
          <w:kern w:val="0"/>
          <w:sz w:val="32"/>
          <w:szCs w:val="32"/>
        </w:rPr>
        <w:t>本细则实施前公布的有关农房确权登记规定与本细则不一致的，以本细则规定为准。</w:t>
      </w:r>
    </w:p>
    <w:p>
      <w:pPr>
        <w:widowControl/>
        <w:spacing w:line="600" w:lineRule="atLeas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w:t>
      </w:r>
      <w:r>
        <w:rPr>
          <w:rFonts w:hint="eastAsia" w:ascii="黑体" w:hAnsi="黑体" w:eastAsia="黑体" w:cs="黑体"/>
          <w:color w:val="000000"/>
          <w:kern w:val="0"/>
          <w:sz w:val="32"/>
          <w:szCs w:val="32"/>
          <w:lang w:eastAsia="zh-CN"/>
        </w:rPr>
        <w:t>三</w:t>
      </w:r>
      <w:r>
        <w:rPr>
          <w:rFonts w:hint="eastAsia" w:ascii="黑体" w:hAnsi="黑体" w:eastAsia="黑体" w:cs="黑体"/>
          <w:color w:val="000000"/>
          <w:kern w:val="0"/>
          <w:sz w:val="32"/>
          <w:szCs w:val="32"/>
        </w:rPr>
        <w:t>十</w:t>
      </w:r>
      <w:r>
        <w:rPr>
          <w:rFonts w:hint="eastAsia" w:ascii="黑体" w:hAnsi="黑体" w:eastAsia="黑体" w:cs="黑体"/>
          <w:color w:val="000000"/>
          <w:kern w:val="0"/>
          <w:sz w:val="32"/>
          <w:szCs w:val="32"/>
          <w:lang w:eastAsia="zh-CN"/>
        </w:rPr>
        <w:t>三</w:t>
      </w:r>
      <w:r>
        <w:rPr>
          <w:rFonts w:hint="eastAsia" w:ascii="黑体" w:hAnsi="黑体" w:eastAsia="黑体" w:cs="黑体"/>
          <w:color w:val="000000"/>
          <w:kern w:val="0"/>
          <w:sz w:val="32"/>
          <w:szCs w:val="32"/>
        </w:rPr>
        <w:t>条</w:t>
      </w:r>
      <w:r>
        <w:rPr>
          <w:rFonts w:hint="eastAsia" w:ascii="黑体" w:hAnsi="黑体" w:eastAsia="黑体" w:cs="黑体"/>
          <w:color w:val="000000"/>
          <w:kern w:val="0"/>
          <w:sz w:val="32"/>
          <w:szCs w:val="32"/>
          <w:lang w:eastAsia="zh-CN"/>
        </w:rPr>
        <w:t>　</w:t>
      </w:r>
      <w:r>
        <w:rPr>
          <w:rFonts w:hint="eastAsia" w:ascii="仿宋" w:hAnsi="仿宋" w:eastAsia="仿宋" w:cs="仿宋"/>
          <w:color w:val="000000"/>
          <w:kern w:val="0"/>
          <w:sz w:val="32"/>
          <w:szCs w:val="32"/>
          <w:lang w:eastAsia="zh-CN"/>
        </w:rPr>
        <w:t>原为集体所有土地，后经批准确权为国有划拨或国有出让的个人住宅，按国有土地使用权及房屋所有权登记有关规定执行。</w:t>
      </w:r>
    </w:p>
    <w:p>
      <w:pPr>
        <w:ind w:firstLine="665"/>
        <w:rPr>
          <w:rFonts w:hint="eastAsia" w:ascii="仿宋" w:hAnsi="仿宋" w:eastAsia="仿宋" w:cs="仿宋"/>
          <w:color w:val="000000"/>
          <w:kern w:val="0"/>
          <w:sz w:val="32"/>
          <w:szCs w:val="32"/>
          <w:lang w:eastAsia="zh-CN"/>
        </w:rPr>
      </w:pPr>
      <w:r>
        <w:rPr>
          <w:rFonts w:hint="eastAsia" w:ascii="黑体" w:hAnsi="黑体" w:eastAsia="黑体" w:cs="黑体"/>
          <w:color w:val="000000"/>
          <w:kern w:val="0"/>
          <w:sz w:val="32"/>
          <w:szCs w:val="32"/>
          <w:lang w:eastAsia="zh-CN"/>
        </w:rPr>
        <w:t>第三十四条　</w:t>
      </w:r>
      <w:r>
        <w:rPr>
          <w:rFonts w:hint="eastAsia" w:ascii="仿宋" w:hAnsi="仿宋" w:eastAsia="仿宋" w:cs="仿宋"/>
          <w:color w:val="000000"/>
          <w:kern w:val="0"/>
          <w:sz w:val="32"/>
          <w:szCs w:val="32"/>
        </w:rPr>
        <w:t>本实施细则由宁波市国土资源鄞州分局负责</w:t>
      </w:r>
      <w:r>
        <w:rPr>
          <w:rFonts w:hint="eastAsia" w:ascii="仿宋" w:hAnsi="仿宋" w:eastAsia="仿宋" w:cs="仿宋"/>
          <w:color w:val="000000"/>
          <w:kern w:val="0"/>
          <w:sz w:val="32"/>
          <w:szCs w:val="32"/>
          <w:lang w:eastAsia="zh-CN"/>
        </w:rPr>
        <w:t>解释。</w:t>
      </w:r>
    </w:p>
    <w:p>
      <w:pPr>
        <w:rPr>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E6F19"/>
    <w:multiLevelType w:val="singleLevel"/>
    <w:tmpl w:val="8E0E6F19"/>
    <w:lvl w:ilvl="0" w:tentative="0">
      <w:start w:val="1"/>
      <w:numFmt w:val="chineseCounting"/>
      <w:suff w:val="nothing"/>
      <w:lvlText w:val="（%1）"/>
      <w:lvlJc w:val="left"/>
      <w:rPr>
        <w:rFonts w:hint="eastAsia" w:cs="Times New Roman"/>
      </w:rPr>
    </w:lvl>
  </w:abstractNum>
  <w:abstractNum w:abstractNumId="1">
    <w:nsid w:val="E434DF7A"/>
    <w:multiLevelType w:val="singleLevel"/>
    <w:tmpl w:val="E434DF7A"/>
    <w:lvl w:ilvl="0" w:tentative="0">
      <w:start w:val="1"/>
      <w:numFmt w:val="chineseCounting"/>
      <w:suff w:val="nothing"/>
      <w:lvlText w:val="（%1）"/>
      <w:lvlJc w:val="left"/>
      <w:rPr>
        <w:rFonts w:hint="eastAsia"/>
      </w:rPr>
    </w:lvl>
  </w:abstractNum>
  <w:abstractNum w:abstractNumId="2">
    <w:nsid w:val="78790DF7"/>
    <w:multiLevelType w:val="singleLevel"/>
    <w:tmpl w:val="78790DF7"/>
    <w:lvl w:ilvl="0" w:tentative="0">
      <w:start w:val="6"/>
      <w:numFmt w:val="chineseCounting"/>
      <w:suff w:val="space"/>
      <w:lvlText w:val="第%1章"/>
      <w:lvlJc w:val="left"/>
      <w:rPr>
        <w:rFonts w:hint="eastAsia"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84FBE"/>
    <w:rsid w:val="21C84F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hAnsi="宋体"/>
      <w:b/>
      <w:kern w:val="44"/>
      <w:sz w:val="48"/>
      <w:szCs w:val="48"/>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2018-07-01T09:04:00Z</dcterms:created>
  <dc:creator>Administrator</dc:creator>
  <cp:lastModifiedBy>Administrator</cp:lastModifiedBy>
  <dcterms:modified xsi:type="dcterms:W3CDTF">2018-07-01T09:04:55Z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