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0"/>
          <w:szCs w:val="40"/>
          <w:highlight w:val="none"/>
          <w:lang w:val="en-US" w:eastAsia="zh-CN"/>
        </w:rPr>
        <w:t>政府信息公开工作年度报告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（东郊街道）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东郊街道办事处高度重视政府信息公开工作，进一步完善政府信息公开领导小组的工作责任制、强化信息公开及安全制度建设，切实抓好组织领导、明确工作机构和人员配备的三方面落实。通过街道网站、LED显示屏、党务公开栏等多种形式公开政府信息，努力确保政务信息公开的普遍性、时效性及安全性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2019年，共主动公开信息316条。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二、主动公开政府信息情况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2"/>
        <w:gridCol w:w="2083"/>
        <w:gridCol w:w="126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本年新制作数量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本年新公开数量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规章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0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规范性文件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17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6 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25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上一年项目数量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本年增/减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行政许可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　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其他对外管理服务事项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　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上一年项目数量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本年增/减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行政处罚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　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行政强制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　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上一年项目数量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行政事业性收费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采购项目数量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政府集中采购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三、收到和处理政府信息公开申请情况</w:t>
      </w: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936"/>
        <w:gridCol w:w="744"/>
        <w:gridCol w:w="816"/>
        <w:gridCol w:w="816"/>
        <w:gridCol w:w="816"/>
        <w:gridCol w:w="816"/>
        <w:gridCol w:w="817"/>
        <w:gridCol w:w="822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3" w:type="pct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3356" w:type="pct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3" w:type="pct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78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自然人</w:t>
            </w:r>
          </w:p>
        </w:tc>
        <w:tc>
          <w:tcPr>
            <w:tcW w:w="2396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法人或其他组织</w:t>
            </w:r>
          </w:p>
        </w:tc>
        <w:tc>
          <w:tcPr>
            <w:tcW w:w="480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3" w:type="pct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78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商业企业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科研机构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社会公益组织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法律服务机构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480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3" w:type="pct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一、本年新收政府信息公开申请数量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3" w:type="pct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二、上年结转政府信息公开申请数量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三、本年度办理结果</w:t>
            </w:r>
          </w:p>
        </w:tc>
        <w:tc>
          <w:tcPr>
            <w:tcW w:w="988" w:type="pct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（一）予以公开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88" w:type="pct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49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（三）不予公开</w:t>
            </w:r>
          </w:p>
        </w:tc>
        <w:tc>
          <w:tcPr>
            <w:tcW w:w="43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1.属于国家秘密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49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3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2.其他法律行政法规禁止公开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49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3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3.危及“三安全一稳定”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49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3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4.保护第三方合法权益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49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3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5.属于三类内部事务信息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49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3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6.属于四类过程性信息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49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3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7.属于行政执法案卷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49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3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8.属于行政查询事项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49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（四）无法提供</w:t>
            </w:r>
          </w:p>
        </w:tc>
        <w:tc>
          <w:tcPr>
            <w:tcW w:w="43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1.本机关不掌握相关政府信息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49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3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2.没有现成信息需要另行制作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49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3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3.补正后申请内容仍不明确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49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（五）不予处理</w:t>
            </w:r>
          </w:p>
        </w:tc>
        <w:tc>
          <w:tcPr>
            <w:tcW w:w="43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1.信访举报投诉类申请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49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3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2.重复申请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49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3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3.要求提供公开出版物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49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3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4.无正当理由大量反复申请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49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3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88" w:type="pct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（六）其他处理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1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8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88" w:type="pct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（七）总计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8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81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82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8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3" w:type="pct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四、结转下年度继续办理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8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四、政府信息公开行政复议、行政诉讼情况</w:t>
      </w:r>
    </w:p>
    <w:tbl>
      <w:tblPr>
        <w:tblStyle w:val="2"/>
        <w:tblpPr w:leftFromText="180" w:rightFromText="180" w:vertAnchor="text" w:horzAnchor="page" w:tblpX="1732" w:tblpY="168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572"/>
        <w:gridCol w:w="572"/>
        <w:gridCol w:w="573"/>
        <w:gridCol w:w="575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行政复议</w:t>
            </w:r>
          </w:p>
        </w:tc>
        <w:tc>
          <w:tcPr>
            <w:tcW w:w="3365" w:type="pct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维持</w:t>
            </w:r>
          </w:p>
        </w:tc>
        <w:tc>
          <w:tcPr>
            <w:tcW w:w="335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335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336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37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1680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未经复议直接起诉</w:t>
            </w:r>
          </w:p>
        </w:tc>
        <w:tc>
          <w:tcPr>
            <w:tcW w:w="1685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3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7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结果维持</w:t>
            </w:r>
          </w:p>
        </w:tc>
        <w:tc>
          <w:tcPr>
            <w:tcW w:w="33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33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 果</w:t>
            </w:r>
          </w:p>
        </w:tc>
        <w:tc>
          <w:tcPr>
            <w:tcW w:w="33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3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33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 持</w:t>
            </w:r>
          </w:p>
        </w:tc>
        <w:tc>
          <w:tcPr>
            <w:tcW w:w="33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 正</w:t>
            </w:r>
          </w:p>
        </w:tc>
        <w:tc>
          <w:tcPr>
            <w:tcW w:w="33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33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4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28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76"/>
                <w:tab w:val="righ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33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33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33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33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33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33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33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33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33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33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  <w:tc>
          <w:tcPr>
            <w:tcW w:w="34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目前，东郊街道办事处政府信息公开工作取得了一定的进步，但仍存在政务信息公开内容的规范性有待加强、政府信息公开工作精细化和专业化程度不高、依申请公开信息工作的推广力度不够等问题。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针对这些问题，东郊街道办事处将采取以下措施加以改进：一是加强政府信息公开业务学习和培训工作，不断提升工作水平；二是继续加强各种形式的宣传，更好的营造出政府信息公开工作的良好氛围；三是进一步丰富公开内容，努力扩大信息来源，对原有的政务信息公开内容进行完善，保证各类公开信息的完整性和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仿宋_GB2312" w:hAnsi="Times New Roman" w:eastAsia="仿宋_GB2312" w:cs="Times New Roman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61FE8"/>
    <w:rsid w:val="02361FE8"/>
    <w:rsid w:val="2E0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2020-01-06T06:09:00Z</dcterms:created>
  <dc:creator>admin</dc:creator>
  <cp:lastModifiedBy>admin</cp:lastModifiedBy>
  <dcterms:modified xsi:type="dcterms:W3CDTF">2020-01-06T06:56:01Z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