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2" w:rsidRPr="00770F82" w:rsidRDefault="00770F82" w:rsidP="00770F82">
      <w:pPr>
        <w:widowControl/>
        <w:shd w:val="clear" w:color="auto" w:fill="FFFFFF"/>
        <w:spacing w:after="210"/>
        <w:jc w:val="center"/>
        <w:outlineLvl w:val="1"/>
        <w:rPr>
          <w:rFonts w:ascii="微软雅黑" w:eastAsia="微软雅黑" w:hAnsi="微软雅黑" w:cs="宋体"/>
          <w:b/>
          <w:color w:val="333333"/>
          <w:spacing w:val="8"/>
          <w:kern w:val="0"/>
          <w:sz w:val="36"/>
          <w:szCs w:val="24"/>
        </w:rPr>
      </w:pPr>
      <w:r w:rsidRPr="00770F82">
        <w:rPr>
          <w:rFonts w:ascii="微软雅黑" w:eastAsia="微软雅黑" w:hAnsi="微软雅黑" w:cs="宋体" w:hint="eastAsia"/>
          <w:b/>
          <w:color w:val="333333"/>
          <w:spacing w:val="8"/>
          <w:kern w:val="0"/>
          <w:sz w:val="36"/>
          <w:szCs w:val="24"/>
        </w:rPr>
        <w:t>中华人民共和国社会保险法</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第一章总则</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第一条 为</w:t>
      </w:r>
      <w:bookmarkStart w:id="0" w:name="_GoBack"/>
      <w:bookmarkEnd w:id="0"/>
      <w:r w:rsidRPr="00770F82">
        <w:rPr>
          <w:rFonts w:ascii="微软雅黑" w:eastAsia="微软雅黑" w:hAnsi="微软雅黑" w:cs="宋体" w:hint="eastAsia"/>
          <w:color w:val="333333"/>
          <w:spacing w:val="8"/>
          <w:kern w:val="0"/>
          <w:sz w:val="24"/>
          <w:szCs w:val="24"/>
        </w:rPr>
        <w:t>了规范社会保险关系，维护公民参加社会保险和享受社会保险待遇的合法权益，使公民共享发展成果，促进社会和谐稳定，根据宪法，制定本法。</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第二条 国家建立基本养老保险、基本医疗保险、工伤保险、失业保险、生育保险等社会保险制度，保障公民在年老、疾病、工伤、失业、生育等情况下依法从国家和社会获得物质帮助的权利。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第三条 社会保险制度坚持广覆盖、保基本、多层次、可持续的方针，社会保险水平应当与经济社会发展水平相适应。</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第四条中华人民共和国境内的用人单位和个人依法缴纳社会保险费，有权查询缴费记录、个人权益记录，要求社会保险经办机构提供社会保险咨询等相关服务。</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个人依法享受社会保险待遇，有权监督本单位为其缴费情况。</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第五条 县级以上人民政府将社会保险事业纳入国民经济和社会发展规划。</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国家多渠道筹集社会保险资金。县级以上人民政府对社会保险事业给予必要的经费支持。</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国家通过税收优惠政策支持社会保险事业。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第六条 国家对社会保险基金实行严格监管。[1]</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县级以上人民政府采取措施，鼓励和支持社会各方面参与社会保险基金的监督。</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第七条 国务院社会保险行政部门负责全国的社会保险管理工作，国务院其他有关部门在各自的职责范围内负责有关的社会保险工作。</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县级以上地方人民政府社会保险行政部门负责本行政区域的社会保险管理工作，县级以上地方人民政府其他有关部门在各自的职责范围内负责有关的社会保险工作。</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第八条 社会保险经办机构提供社会保险服务，负责社会保险登记、个人权益记录、社会保险待遇支付等工作。</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第九条工会依法维护职工的合法权益，有权参与社会保险重大事项的研究，参加社会保险监督委员会，对与职工社会保险权益有关的事项进行监督。</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折叠第二章基本养老</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第十条 职工应当参加基本养老保险，由用人单位和职工共同缴纳基本养老保险费。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无雇工的个体工商户、未在用人单位参加基本养老保险的非全日制从业人员以及其他灵活就业人员可以参加基本养老保险，由个人缴纳基本养老保险费。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公务员和参照公务员法管理的工作人员养老保险的办法由国务院规定。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第十一条 基本养老保险实行社会统筹与个人账户相结合。</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基本养老保险基金由用人单位和个人缴费以及政府补贴等组成。</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第十二条 用人单位应当按照国家规定的本单位职工工资总额的比例缴纳基本养老保险费，记入基本养老保险统筹基金。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职工应当按照国家规定的本人工资的比例缴纳基本养老保险费，记入个人账户。</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第十三条国有企业、事业单位职工参加基本养老保险前，视同缴费年限期间应当缴纳的基本养老保险费由政府承担。</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基本养老保险基金出现支付不足时，政府给予补贴。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第十四条 个人账户不得提前支取，记账利率不得低于银行定期存款利率，免征利息税。个人死亡的，个人账户余额可以继承。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第十五条 基本养老金由统筹养老金和个人账户养老金组成。</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基本养老金根据个人累计缴费年限、缴费工资、当地职工平均工资、个人账户金额、城镇人口平均预期寿命等因素确定。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第十六条 参加基本养老保险的个人，达到法定退休年龄时累计缴费满十五年的，按月领取基本养老金。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第十八条 国家建立基本养老金正常调整机制。根据职工平均工资增长、物价上涨情况，适时提高基本养老保险待遇水平。</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第十九条 个人跨统筹地区就业的。具体办法由国务院规定。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第二十条 国家建立和完善新型农村社会养老保险制度。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新型农村社会养老保险实行个人缴费、集体补助和政府补贴相结合。</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第二十一条 新型农村社会养老保险待遇由基础养老金和个人账户养老金组成。</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参加新型农村社会养老保险的农村居民，符合国家规定条件的，按月领取新型农村社会养老保险待遇。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第二十二条 国家建立和完善城镇居民社会养老保险制度。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省、自治区、直辖市人民政府根据实际情况，可以将城镇居民社会养老保险和新型农村社会养老保险合并实施。</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折叠第三章基本医疗</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第二十三条 职工应当参加职工基本医疗保险，由用人单位和职工按照国家规定共同缴纳基本医疗保险费。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无雇工的个体工商户、未在用人单位参加职工基本医疗保险的非全日制从业人员以及其他灵活就业人员可以参加职工基本医疗保险，由个人按照国家规定缴纳基本医疗保险费。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第二十四条 国家建立和完善新型农村合作医疗制度。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新型农村合作医疗的管理办法，由国务院规定。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第二十五条 国家建立和完善城镇居民基本医疗保险制度。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城镇居民基本医疗保险实行个人缴费和政府补贴相结合。</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享受最低生活保障的人、丧失劳动能力的残疾人、低收入家庭六十周岁以上的老年人和未成年人等所需个人缴费部分，由政府给予补贴。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第二十六条 职工基本医疗保险、新型农村合作医疗和城镇居民基本医疗保险的待遇标准按照国家规定执行。</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第二十八条 符合基本医疗保险药品目录、诊疗项目、医疗服务设施标准以及急诊、抢救的医疗费用，按照国家规定从基本医疗保险基金中支付。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第二十九条 参保人员医疗费用中应当由基本医疗保险基金支付的部分，由社会保险经办机构与医疗机构、药品经营单位直接结算。</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方便参保人</w:t>
      </w:r>
      <w:proofErr w:type="gramStart"/>
      <w:r w:rsidRPr="00770F82">
        <w:rPr>
          <w:rFonts w:ascii="微软雅黑" w:eastAsia="微软雅黑" w:hAnsi="微软雅黑" w:cs="宋体" w:hint="eastAsia"/>
          <w:color w:val="333333"/>
          <w:spacing w:val="8"/>
          <w:kern w:val="0"/>
          <w:sz w:val="24"/>
          <w:szCs w:val="24"/>
        </w:rPr>
        <w:t>员享受</w:t>
      </w:r>
      <w:proofErr w:type="gramEnd"/>
      <w:r w:rsidRPr="00770F82">
        <w:rPr>
          <w:rFonts w:ascii="微软雅黑" w:eastAsia="微软雅黑" w:hAnsi="微软雅黑" w:cs="宋体" w:hint="eastAsia"/>
          <w:color w:val="333333"/>
          <w:spacing w:val="8"/>
          <w:kern w:val="0"/>
          <w:sz w:val="24"/>
          <w:szCs w:val="24"/>
        </w:rPr>
        <w:t>基本医疗保险待遇。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第三十条 下列医疗费用不纳入基本医疗保险基金支付范围：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（一）应当从工伤保险基金中支付的；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（二）应当由第三人负担的；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（三）应当由公共卫生负担的；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（四）在境外就医的。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医疗费用依法应当由第三人负担，第三人不支付或者无法确定第三人的，由基本医疗保险基金先行支付。基本医疗保险基金先行支付后，有权向第三人追偿。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第三十一条 社会保险经办机构根据管理服务的需要，可以与医疗机构、药品经营单位签订服务协议，规范医疗服务行为。</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医疗机构应当为参保人员提供合理、必要的医疗服务。</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第三十二条 个人跨统筹地区就业的，其基本医疗保险关系随本人转移，缴费年限累计计算。</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折叠第四章工伤保险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第三十三条 职工应当参加工伤保险，由用人单位缴纳工伤保险费，职工不缴纳工伤保险费。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社会保险经办机构根据用人单位使用工伤保险基金、工伤发生率和所属行业费率档次等情况，确定用人单位缴费费率。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第三十五条 用人单位应当按照本单位职工工资总额，根据社会保险经办机构确定的费率缴纳工伤保险费。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第三十六条 职工因工作原因受到事故伤害或者患职业病，且经工伤认定的，享受工伤保险待遇；其中，经劳动能力鉴定丧失劳动能力的，享受伤残待遇。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工伤认定和劳动能力鉴定应当简捷、方便。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第三十七条 职工因下列情形之一导致本人在工作中伤亡的，</w:t>
      </w:r>
      <w:proofErr w:type="gramStart"/>
      <w:r w:rsidRPr="00770F82">
        <w:rPr>
          <w:rFonts w:ascii="微软雅黑" w:eastAsia="微软雅黑" w:hAnsi="微软雅黑" w:cs="宋体" w:hint="eastAsia"/>
          <w:color w:val="333333"/>
          <w:spacing w:val="8"/>
          <w:kern w:val="0"/>
          <w:sz w:val="24"/>
          <w:szCs w:val="24"/>
        </w:rPr>
        <w:t>不</w:t>
      </w:r>
      <w:proofErr w:type="gramEnd"/>
      <w:r w:rsidRPr="00770F82">
        <w:rPr>
          <w:rFonts w:ascii="微软雅黑" w:eastAsia="微软雅黑" w:hAnsi="微软雅黑" w:cs="宋体" w:hint="eastAsia"/>
          <w:color w:val="333333"/>
          <w:spacing w:val="8"/>
          <w:kern w:val="0"/>
          <w:sz w:val="24"/>
          <w:szCs w:val="24"/>
        </w:rPr>
        <w:t>认定为工伤：</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（一）故意犯罪；</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（二）醉酒或者吸毒；</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（三）自残或者自杀；</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（四）法律、行政法规规定的其他情形。</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第三十八条 因工伤发生的下列费用，按照国家规定从工伤保险基金中支付：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（一）治疗工伤的医疗费用和康复费用；</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（二）住院伙食补助费；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（三）到统筹地区以外就医的交通食宿费；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（四）安装配置伤残辅助器具所需费用；</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（五）生活不能自理的，经劳动能力鉴定委员会确认的生活护理费；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（六）一次性伤残补助金和一至四级伤残职工按月领取的伤残津贴；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（七）终止或者解除劳动合同时，应当享受的一次性医疗补助金；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（八）因工死亡的，其遗属领取的丧葬补助金、供养亲属抚恤金和因工死亡补助金；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（九）劳动能力鉴定费。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第三十九条 因工伤发生的下列费用，按照国家规定由用人单位支付：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（一）治疗工伤期间的工资福利；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（二）五级、六级伤残职工按月领取的伤残津贴；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（三）终止或者解除劳动合同时，应当享受的一次性伤残就业补助金。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第四十条 工伤职工符合领取基本养老金条件的，停发伤残津贴，享受基本养老保险待遇。基本养老保险待遇低于伤残津贴的，从工伤保险基金中补足差额。</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第四十一条 职工所在用人单位未依法缴纳工伤保险费，发生工伤事故的，由用人单位支付工伤保险待遇。用人单位不支付的，从工伤保险基金中先行支付。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从工伤保险基金中先行支付的工伤保险待遇应当由用人单位偿还。用人单位不偿还的，社会保险经办机构可以依照本法第六十三条 的规定追偿。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第四十二条 由于第三人的原因造成工伤，第三人不支付工伤医疗费用或者无法确定第三人的，由工伤保险基金先行支付。工伤保险基金先行支付后，有权向第三人追偿。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第四十三条 工伤职工有下列情形之一的，停止享受工伤保险待遇：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（一）丧失享受待遇条件的；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（二）拒不接受劳动能力鉴定的；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（三）拒绝治疗的。</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折叠第五章失业保险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第四十四条 职工应当参加失业保险，由用人单位和职工按照国家规定共同缴纳失业保险费。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第四十五条 失业人员符合下列条件的，从失业保险基金中领取失业保险金：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（一）失业前用人单位和本人已经缴纳失业保险费满一年的；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（二）非因本人意愿中断就业的；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（三）已经进行失业登记，并有求职要求的。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第四十七条 失业保险金的标准，由省、自治区、直辖市人民政府确定，不得低于城市居民最低生活保障标准。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第四十八条 失业人员在领取失业保险金期间，参加职工基本医疗保险，享受基本医疗保险待遇。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失业人员应当缴纳的基本医疗保险费从失业保险基金中支付，个人不缴纳基本医疗保险费。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第四十九条 失业人员在领取失业保险金期间死亡的，参照当地对在职职工死亡的规定，向其遗属发给一次性丧葬补助金和抚恤金。所需资金从失业保险基金中支付。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个人死亡同时符合领取基本养老保险丧葬补助金、工伤保险丧葬补助金和失业保险丧葬补助金条件的，其遗属只能选择领取其中的一项。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第五十条 用人单位应当及时为失业人员出具终止或者解除劳动关系的证明，并将失业人员的名单自终止或者解除劳动关系之日起十五日内告知社会保险经办机构。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失业人员应当持本单位为其出具的终止或者解除劳动关系的证明，及时到指定的公共就业服务机构办理失业登记。</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失业人员凭失业登记证明和个人身份证明，到社会保险经办机构办理领取失业保险金的手续。失业保险金领取期限自办理失业登记之日起计算。</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第五十一条 失业人员在领取失业保险金期间有下列情形之一的，停止领取失业保险金，并同时停止享受其他失业保险待遇：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（一）重新就业的；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（二）应征服兵役的；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（三）移居境外的；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（四）享受基本养老保险待遇的；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（五）无正当理由，拒不接受当地人民政府指定部门或者机构介绍的适当工作或者提供的培训的。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第五十二条 职工跨统筹地区就业的，其失业保险关系随本人转移，缴费年限累计计算。</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折叠第六章生育保险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第五十三条 职工应当参加生育保险，由用人单位按照国家规定缴纳生育保险费，职工不缴纳生育保险费。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第五十四条 用人单位已经缴纳生育保险费的，其职工享受生育保险待遇；职工未就业配偶按照国家规定享受生育医疗费用待遇。所需资金从生育保险基金中支付。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生育保险待遇包括生育医疗费用和生育津贴。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第五十五条 生育医疗费用包括下列各项：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（一）生育的医疗费用；</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（二）计划生育的医疗费用；</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（三）法律、法规规定的其他项目费用。</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第五十六条 职工有下列情形之一的，可以按照国家规定享受生育津贴：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（一）女职工生育享受产假；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（二）享受计划生育手术休假；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（三）法律、法规规定的其他情形。</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生育津贴按照职工所在用人单位上年度职工月平均工资计发。</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折叠第七章社会保险费征缴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第五十七条 用人单位应当自成立之日起三十日内凭营业执照、登记证书或者单位印章 ，向当地社会保险经办机构申请办理社会保险登记。社会保险经办机构应当自收到申请之日起十五日内予以审核，发给社会保险登记证件。</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用人单位的社会保险登记事项发生变更或者用人单位依法终止的，应当自变更或者终止之日起三十日内，到社会保险经办机构办理变更或者注销社会保险登记。</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工商行政管理部门、民政部门和机构编制管理机关应当及时向社会保险经办机构通报用人单位的成立、终止情况，公安机关应当及时向社会保险经办机构通报个人的出生、死亡以及户口登记、迁移、注销等情况。</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第五十八条 用人单位应当自用工之日起三十日内为其职工向社会保险经办机构申请办理社会保险登记。未办理社会保险登记的，由社会保险经办机构核定其应当缴纳的社会保险费。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自愿参加社会保险的无雇工的个体工商户、未在用人单位参加社会保险的非全日制从业人员以及其他灵活就业人员，应当向社会保险经办机构申请办理社会保险登记。</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国家建立全国统一的个人社会保障号码。个人社会保障号码为公民身份号码。</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第五十九条 县级以上人民政府加强社会保险费的征收工作。</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社会保险费实行统一征收，实施步骤和具体办法由国务院规定。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第六十条 用人单位应当自行申报、按时足额缴纳社会保险费，非因不可抗力等法定事由不得缓缴、减免。职工应当缴纳的社会保险费由用人单位代扣代缴，用人单位应当按月将缴纳社会保险费的明细情况告知本人。</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无雇工的个体工商户、未在用人单位参加社会保险的非全日制从业人员以及其他灵活就业人员，可以直接向社会保险费征收机构缴纳社会保险费。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第六十一条 社会保险费征收机构应当依法按时足额征收社会保险费，并将缴费情况定期告知用人单位和个人。</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第六十二条 用人单位未按规定申报应当缴纳的社会保险费数额的，按照该单位上月缴费额的百分之一百一十确定应当缴纳数额；缴费单位补办申报手续后，由社会保险费征收机构按照规定结算。</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第六十三条 用人单位未按时足额缴纳社会保险费的，由社会保险费征收机构责令其限期缴纳或者补足。</w:t>
      </w:r>
    </w:p>
    <w:p w:rsidR="00770F82" w:rsidRPr="00770F82" w:rsidRDefault="00770F82" w:rsidP="00770F82">
      <w:pPr>
        <w:widowControl/>
        <w:shd w:val="clear" w:color="auto" w:fill="FFFFFF"/>
        <w:spacing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用人单位逾期仍未缴纳或者补足社会保险费的，社会保险费征收机构可以向银行和其他金融机构查询其存款账户；并可以申请县级以上有关行政部门</w:t>
      </w:r>
      <w:proofErr w:type="gramStart"/>
      <w:r w:rsidRPr="00770F82">
        <w:rPr>
          <w:rFonts w:ascii="微软雅黑" w:eastAsia="微软雅黑" w:hAnsi="微软雅黑" w:cs="宋体" w:hint="eastAsia"/>
          <w:color w:val="333333"/>
          <w:spacing w:val="8"/>
          <w:kern w:val="0"/>
          <w:sz w:val="24"/>
          <w:szCs w:val="24"/>
        </w:rPr>
        <w:t>作出</w:t>
      </w:r>
      <w:proofErr w:type="gramEnd"/>
      <w:r w:rsidRPr="00770F82">
        <w:rPr>
          <w:rFonts w:ascii="微软雅黑" w:eastAsia="微软雅黑" w:hAnsi="微软雅黑" w:cs="宋体" w:hint="eastAsia"/>
          <w:color w:val="333333"/>
          <w:spacing w:val="8"/>
          <w:kern w:val="0"/>
          <w:sz w:val="24"/>
          <w:szCs w:val="24"/>
        </w:rPr>
        <w:t>划拨社会保险费的决定，书面通知其开户银行或者其他金融机构划拨社会保险费。用人单位账户余额少于应当缴纳的社会保险费的,社会保险费征收机构可以要求该用人单位提供担保，签订延期缴费协议。</w:t>
      </w:r>
      <w:r w:rsidRPr="00770F82">
        <w:rPr>
          <w:rFonts w:ascii="微软雅黑" w:eastAsia="微软雅黑" w:hAnsi="微软雅黑" w:cs="宋体" w:hint="eastAsia"/>
          <w:color w:val="333333"/>
          <w:spacing w:val="8"/>
          <w:kern w:val="0"/>
          <w:sz w:val="24"/>
          <w:szCs w:val="24"/>
        </w:rPr>
        <w:br/>
        <w:t>用人单位未足额缴纳</w:t>
      </w:r>
      <w:proofErr w:type="gramStart"/>
      <w:r w:rsidRPr="00770F82">
        <w:rPr>
          <w:rFonts w:ascii="微软雅黑" w:eastAsia="微软雅黑" w:hAnsi="微软雅黑" w:cs="宋体" w:hint="eastAsia"/>
          <w:color w:val="333333"/>
          <w:spacing w:val="8"/>
          <w:kern w:val="0"/>
          <w:sz w:val="24"/>
          <w:szCs w:val="24"/>
        </w:rPr>
        <w:t>社会保险费且未</w:t>
      </w:r>
      <w:proofErr w:type="gramEnd"/>
      <w:r w:rsidRPr="00770F82">
        <w:rPr>
          <w:rFonts w:ascii="微软雅黑" w:eastAsia="微软雅黑" w:hAnsi="微软雅黑" w:cs="宋体" w:hint="eastAsia"/>
          <w:color w:val="333333"/>
          <w:spacing w:val="8"/>
          <w:kern w:val="0"/>
          <w:sz w:val="24"/>
          <w:szCs w:val="24"/>
        </w:rPr>
        <w:t>提供担保的，社会保险费征收机构可以申请人民法院扣押、查封、拍卖其价值相当于应当缴纳社会保险费的财产，以拍卖所得抵缴社会保险费。</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折叠第八章社会保险基金</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第六十四条 社会保险基金包括基本养老保险基金、基本医疗保险基金、工伤保险基金、失业保险基金和生育保险基金。各项社会保险基金按照社会保险险种分别建账，分账核算，执行国家统一的会计制度。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社会保险基金专款专用，任何组织和个人不得侵占或者挪用。</w:t>
      </w:r>
    </w:p>
    <w:p w:rsidR="00770F82" w:rsidRPr="00770F82" w:rsidRDefault="00770F82" w:rsidP="00770F82">
      <w:pPr>
        <w:widowControl/>
        <w:shd w:val="clear" w:color="auto" w:fill="FFFFFF"/>
        <w:spacing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基本养老保险基金逐步实行全国统筹，其他社会保险基金逐步实行省级统筹，具体时间、步骤由国务院规定。</w:t>
      </w:r>
      <w:r w:rsidRPr="00770F82">
        <w:rPr>
          <w:rFonts w:ascii="微软雅黑" w:eastAsia="微软雅黑" w:hAnsi="微软雅黑" w:cs="宋体" w:hint="eastAsia"/>
          <w:color w:val="333333"/>
          <w:spacing w:val="8"/>
          <w:kern w:val="0"/>
          <w:sz w:val="24"/>
          <w:szCs w:val="24"/>
        </w:rPr>
        <w:br/>
        <w:t>第六十五条 社会保险基金通过预算实现收支平衡。</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县级以上人民政府在社会保险基金出现支付不足时，给予补贴。</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第六十六条社会保险基金按照统筹层次设立预算。社会保险基金预算按照社会保险项目分别编制。</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第六十七条社会保险基金预算、决算草案的编制、审核和批准，依照法律和国务院规定执行。</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第六十八条 社会保险基金存入财政专户，具体管理办法由国务院规定。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第六十九条 社会保险基金在保证安全的前提下，按照国务院规定投资运营实现保值增值。</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第七十条社会保险经办机构应当定期向社会公布参加社会保险情况以及社会保险基金的收入、支出、结余和收益情况。</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一条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全国社会保障基金应当定期向社会公布收支、管理和投资运营的情况。国务院财政部门、社会保险行政部门、审计机关对全国社会保障基金的收支、管理和投资运营情况实施监督。</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折叠第九章社会保险经办</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第七十二条统筹地区设立社会保险经办机构。社会保险经办机构根据工作需要，经所在地的社会保险行政部门和机构编制管理机关批准，可以在本统筹地区设立分支机构和服务网点。</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第七十三条 社会保险经办机构应当建立健全业务、财务、安全和风险管理制度。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社会保险经办机构应当按时足额支付社会保险待遇。</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第七十四条 社会保险经办机构通过业务经办、统计、调查获取社会保险工作所需的数据，有关单位和个人应当及时、如实提供。</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社会保险经办机构应当及时为用人单位建立档案，完整、准确地记录参加社会保险的人员、缴费等社会保险数据，妥善保管登记、申报的原始凭证和支付结算的会计凭证。</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社会保险经办机构应当及时、完整、准确地记录参加社会保险的个人缴费和用人单位为其缴费，以及享受社会保险待遇等个人权益记录，定期将个人权益记录单免费寄送本人。</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用人单位和个人可以免费向社会保险经办机构查询、核对其缴费和享受社会保险待遇记录，要求社会保险经办机构提供社会保险咨询等相关服务。</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第七十五条 全国社会保险信息系统按照国家统一规划，由县级以上人民政府按照分级负责的原则共同建设。</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折叠第十章社会保险监督</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第七十六条各级人民代表大会常务委员会听取和审议本级人民政府对社会保险基金的收支、管理、投资运营以及监督检查情况的专项工作报告，组织对本法实施情况的执法检查等，依法行使监督职权。</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第七十七条 县级以上人民政府社会保险行政部门应当加强对用人单位和个人遵守社会保险法律、法规情况的监督检查。</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社会保险行政部门实施监督检查时，被检查的用人单位和个人应当如实提供与社会保险有关的资料，不得拒绝检查或者谎报、瞒报。</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第七十八条 财政部门、审计机关按照各自职责，对社会保险基金的收支、管理和投资运营情况实施监督。</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第七十九条 社会保险行政部门对社会保险基金的收支、管理和投资运营情况进行监督检查，发现存在问题的，应当提出整改建议，依法</w:t>
      </w:r>
      <w:proofErr w:type="gramStart"/>
      <w:r w:rsidRPr="00770F82">
        <w:rPr>
          <w:rFonts w:ascii="微软雅黑" w:eastAsia="微软雅黑" w:hAnsi="微软雅黑" w:cs="宋体" w:hint="eastAsia"/>
          <w:color w:val="333333"/>
          <w:spacing w:val="8"/>
          <w:kern w:val="0"/>
          <w:sz w:val="24"/>
          <w:szCs w:val="24"/>
        </w:rPr>
        <w:t>作出</w:t>
      </w:r>
      <w:proofErr w:type="gramEnd"/>
      <w:r w:rsidRPr="00770F82">
        <w:rPr>
          <w:rFonts w:ascii="微软雅黑" w:eastAsia="微软雅黑" w:hAnsi="微软雅黑" w:cs="宋体" w:hint="eastAsia"/>
          <w:color w:val="333333"/>
          <w:spacing w:val="8"/>
          <w:kern w:val="0"/>
          <w:sz w:val="24"/>
          <w:szCs w:val="24"/>
        </w:rPr>
        <w:t>处理决定或者向有关行政部门提出处理建议。社会保险基金检查结果应当定期向社会公布。</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社会保险行政部门对社会保险基金实施监督检查，有权采取下列措施：</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（一）查阅、记录、复制与社会保险基金收支、管理和投资运营相关的资料，对可能被转移、隐匿或者灭失的资料予以封存；</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（二）询问与调查事项有关的单位和个人，要求其对与调查事项有关的问题</w:t>
      </w:r>
      <w:proofErr w:type="gramStart"/>
      <w:r w:rsidRPr="00770F82">
        <w:rPr>
          <w:rFonts w:ascii="微软雅黑" w:eastAsia="微软雅黑" w:hAnsi="微软雅黑" w:cs="宋体" w:hint="eastAsia"/>
          <w:color w:val="333333"/>
          <w:spacing w:val="8"/>
          <w:kern w:val="0"/>
          <w:sz w:val="24"/>
          <w:szCs w:val="24"/>
        </w:rPr>
        <w:t>作出</w:t>
      </w:r>
      <w:proofErr w:type="gramEnd"/>
      <w:r w:rsidRPr="00770F82">
        <w:rPr>
          <w:rFonts w:ascii="微软雅黑" w:eastAsia="微软雅黑" w:hAnsi="微软雅黑" w:cs="宋体" w:hint="eastAsia"/>
          <w:color w:val="333333"/>
          <w:spacing w:val="8"/>
          <w:kern w:val="0"/>
          <w:sz w:val="24"/>
          <w:szCs w:val="24"/>
        </w:rPr>
        <w:t>说明、提供有关证明材料；</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（三）对隐匿、转移、侵占、挪用社会保险基金的行为予以制止并责令改正。</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第八十条统筹地区人民政府成立由用人单位代表、参保人员代表，以及工会代表、专家等组成的社会保险监督委员会。</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第八十一条 社会保险行政部门和其他有关行政部门、社会保险经办机构、社会保险费征收机构及其工作人员，应当依法为用人单位和个人的信息保密，不得以任何形式泄露。</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第八十二条 任何组织或者个人有权对违反社会保险法律、法规的行为进行举报、投诉。</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第八十三条 用人单位或者个人认为社会保险费征收机构的行为侵害自己合法权益的，可以依法申请行政复议或者提起行政诉讼。</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个人与所在用人单位发生社会保险争议的，可以依法申请调解、仲裁，提起诉讼。用人单位侵害个人社会保险权益的，个人也可以要求社会保险行政部门或者社会保险费征收机构依法处理。</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折叠第十一章法律责任</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第八十五条 用人单位拒不出具终止或者解除劳动关系证明的，依照《中华人民共和国劳动合同法》的规定处理。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w:t>
      </w:r>
      <w:r w:rsidRPr="00770F82">
        <w:rPr>
          <w:rFonts w:ascii="微软雅黑" w:eastAsia="微软雅黑" w:hAnsi="微软雅黑" w:cs="宋体" w:hint="eastAsia"/>
          <w:color w:val="333333"/>
          <w:spacing w:val="8"/>
          <w:kern w:val="0"/>
          <w:sz w:val="24"/>
          <w:szCs w:val="24"/>
        </w:rPr>
        <w:lastRenderedPageBreak/>
        <w:t>倍以下的罚款；属于社会保险服务机构的，解除服务协议；直接负责的主管人员和其他直接责任人员有执业资格的，依法吊销其执业资格。</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第八十八条 以欺诈、伪造证明材料或者其他手段骗取社会保险待遇的，由社会保险行政部门责令退回骗取的社会保险金，处骗取金额二倍以上五倍以下的罚款。</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（一）未履行社会保险法定职责的；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（二）未将社会保险基金存入财政专户的；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（三）克扣或者拒不按时支付社会保险待遇的；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（四）丢失或者篡改缴费记录、享受社会保险待遇记录等社会保险数据、个人权益记录的；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（五）有违反社会保险法律、法规的其他行为的。</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条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lastRenderedPageBreak/>
        <w:t>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第九十三条国家工作人员在社会保险管理、监督工作中滥用职权、玩忽职守、徇私舞弊的，依法给予处分。</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第九十四条 违反本法规定，构成犯罪的，依法追究刑事责任。</w:t>
      </w:r>
    </w:p>
    <w:p w:rsidR="00770F82" w:rsidRPr="00770F82" w:rsidRDefault="00770F82" w:rsidP="00770F82">
      <w:pPr>
        <w:widowControl/>
        <w:shd w:val="clear" w:color="auto" w:fill="FFFFFF"/>
        <w:spacing w:line="384" w:lineRule="atLeast"/>
        <w:outlineLvl w:val="2"/>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折叠第十二章附则</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第九十五条 进城务工的农村居民依照本法规定参加社会保险。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第九十六条 征收农村集体所有的土地，应当足额安排被征地农民的社会保险费，按照国务院规定将被征地农民纳入相应的社会保险制度。</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第九十七条 外国人在中国境内就业的，参照本法规定参加社会保险。</w:t>
      </w:r>
    </w:p>
    <w:p w:rsidR="00770F82" w:rsidRPr="00770F82" w:rsidRDefault="00770F82" w:rsidP="00770F82">
      <w:pPr>
        <w:widowControl/>
        <w:shd w:val="clear" w:color="auto" w:fill="FFFFFF"/>
        <w:spacing w:after="225" w:line="360" w:lineRule="atLeast"/>
        <w:ind w:firstLine="480"/>
        <w:rPr>
          <w:rFonts w:ascii="微软雅黑" w:eastAsia="微软雅黑" w:hAnsi="微软雅黑" w:cs="宋体" w:hint="eastAsia"/>
          <w:color w:val="333333"/>
          <w:spacing w:val="8"/>
          <w:kern w:val="0"/>
          <w:sz w:val="24"/>
          <w:szCs w:val="24"/>
        </w:rPr>
      </w:pPr>
      <w:r w:rsidRPr="00770F82">
        <w:rPr>
          <w:rFonts w:ascii="微软雅黑" w:eastAsia="微软雅黑" w:hAnsi="微软雅黑" w:cs="宋体" w:hint="eastAsia"/>
          <w:color w:val="333333"/>
          <w:spacing w:val="8"/>
          <w:kern w:val="0"/>
          <w:sz w:val="24"/>
          <w:szCs w:val="24"/>
        </w:rPr>
        <w:t>第九十八条 本法自2011年7月1日起施行。</w:t>
      </w:r>
    </w:p>
    <w:p w:rsidR="00770F82" w:rsidRPr="00770F82" w:rsidRDefault="00770F82" w:rsidP="00770F82">
      <w:pPr>
        <w:widowControl/>
        <w:shd w:val="clear" w:color="auto" w:fill="FFFFFF"/>
        <w:spacing w:line="384" w:lineRule="atLeast"/>
        <w:rPr>
          <w:rFonts w:ascii="微软雅黑" w:eastAsia="微软雅黑" w:hAnsi="微软雅黑" w:cs="宋体" w:hint="eastAsia"/>
          <w:color w:val="333333"/>
          <w:spacing w:val="8"/>
          <w:kern w:val="0"/>
          <w:sz w:val="24"/>
          <w:szCs w:val="24"/>
        </w:rPr>
      </w:pPr>
    </w:p>
    <w:p w:rsidR="00DF7C2F" w:rsidRPr="00770F82" w:rsidRDefault="00DF7C2F">
      <w:pPr>
        <w:rPr>
          <w:rFonts w:ascii="微软雅黑" w:eastAsia="微软雅黑" w:hAnsi="微软雅黑"/>
          <w:sz w:val="24"/>
          <w:szCs w:val="24"/>
        </w:rPr>
      </w:pPr>
    </w:p>
    <w:sectPr w:rsidR="00DF7C2F" w:rsidRPr="00770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BF" w:rsidRDefault="006A63BF" w:rsidP="00770F82">
      <w:r>
        <w:separator/>
      </w:r>
    </w:p>
  </w:endnote>
  <w:endnote w:type="continuationSeparator" w:id="0">
    <w:p w:rsidR="006A63BF" w:rsidRDefault="006A63BF" w:rsidP="0077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BF" w:rsidRDefault="006A63BF" w:rsidP="00770F82">
      <w:r>
        <w:separator/>
      </w:r>
    </w:p>
  </w:footnote>
  <w:footnote w:type="continuationSeparator" w:id="0">
    <w:p w:rsidR="006A63BF" w:rsidRDefault="006A63BF" w:rsidP="0077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DE"/>
    <w:rsid w:val="00670A31"/>
    <w:rsid w:val="006A63BF"/>
    <w:rsid w:val="00770F82"/>
    <w:rsid w:val="00B84CDE"/>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70F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70F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F82"/>
    <w:rPr>
      <w:sz w:val="18"/>
      <w:szCs w:val="18"/>
    </w:rPr>
  </w:style>
  <w:style w:type="paragraph" w:styleId="a4">
    <w:name w:val="footer"/>
    <w:basedOn w:val="a"/>
    <w:link w:val="Char0"/>
    <w:uiPriority w:val="99"/>
    <w:unhideWhenUsed/>
    <w:rsid w:val="00770F82"/>
    <w:pPr>
      <w:tabs>
        <w:tab w:val="center" w:pos="4153"/>
        <w:tab w:val="right" w:pos="8306"/>
      </w:tabs>
      <w:snapToGrid w:val="0"/>
      <w:jc w:val="left"/>
    </w:pPr>
    <w:rPr>
      <w:sz w:val="18"/>
      <w:szCs w:val="18"/>
    </w:rPr>
  </w:style>
  <w:style w:type="character" w:customStyle="1" w:styleId="Char0">
    <w:name w:val="页脚 Char"/>
    <w:basedOn w:val="a0"/>
    <w:link w:val="a4"/>
    <w:uiPriority w:val="99"/>
    <w:rsid w:val="00770F82"/>
    <w:rPr>
      <w:sz w:val="18"/>
      <w:szCs w:val="18"/>
    </w:rPr>
  </w:style>
  <w:style w:type="character" w:customStyle="1" w:styleId="2Char">
    <w:name w:val="标题 2 Char"/>
    <w:basedOn w:val="a0"/>
    <w:link w:val="2"/>
    <w:uiPriority w:val="9"/>
    <w:rsid w:val="00770F82"/>
    <w:rPr>
      <w:rFonts w:ascii="宋体" w:eastAsia="宋体" w:hAnsi="宋体" w:cs="宋体"/>
      <w:b/>
      <w:bCs/>
      <w:kern w:val="0"/>
      <w:sz w:val="36"/>
      <w:szCs w:val="36"/>
    </w:rPr>
  </w:style>
  <w:style w:type="character" w:customStyle="1" w:styleId="3Char">
    <w:name w:val="标题 3 Char"/>
    <w:basedOn w:val="a0"/>
    <w:link w:val="3"/>
    <w:uiPriority w:val="9"/>
    <w:rsid w:val="00770F82"/>
    <w:rPr>
      <w:rFonts w:ascii="宋体" w:eastAsia="宋体" w:hAnsi="宋体" w:cs="宋体"/>
      <w:b/>
      <w:bCs/>
      <w:kern w:val="0"/>
      <w:sz w:val="27"/>
      <w:szCs w:val="27"/>
    </w:rPr>
  </w:style>
  <w:style w:type="character" w:customStyle="1" w:styleId="richmediameta">
    <w:name w:val="rich_media_meta"/>
    <w:basedOn w:val="a0"/>
    <w:rsid w:val="00770F82"/>
  </w:style>
  <w:style w:type="character" w:styleId="a5">
    <w:name w:val="Hyperlink"/>
    <w:basedOn w:val="a0"/>
    <w:uiPriority w:val="99"/>
    <w:semiHidden/>
    <w:unhideWhenUsed/>
    <w:rsid w:val="00770F82"/>
    <w:rPr>
      <w:color w:val="0000FF"/>
      <w:u w:val="single"/>
    </w:rPr>
  </w:style>
  <w:style w:type="character" w:customStyle="1" w:styleId="apple-converted-space">
    <w:name w:val="apple-converted-space"/>
    <w:basedOn w:val="a0"/>
    <w:rsid w:val="00770F82"/>
  </w:style>
  <w:style w:type="character" w:styleId="a6">
    <w:name w:val="Emphasis"/>
    <w:basedOn w:val="a0"/>
    <w:uiPriority w:val="20"/>
    <w:qFormat/>
    <w:rsid w:val="00770F82"/>
    <w:rPr>
      <w:i/>
      <w:iCs/>
    </w:rPr>
  </w:style>
  <w:style w:type="paragraph" w:styleId="a7">
    <w:name w:val="Normal (Web)"/>
    <w:basedOn w:val="a"/>
    <w:uiPriority w:val="99"/>
    <w:semiHidden/>
    <w:unhideWhenUsed/>
    <w:rsid w:val="00770F8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70F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70F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F82"/>
    <w:rPr>
      <w:sz w:val="18"/>
      <w:szCs w:val="18"/>
    </w:rPr>
  </w:style>
  <w:style w:type="paragraph" w:styleId="a4">
    <w:name w:val="footer"/>
    <w:basedOn w:val="a"/>
    <w:link w:val="Char0"/>
    <w:uiPriority w:val="99"/>
    <w:unhideWhenUsed/>
    <w:rsid w:val="00770F82"/>
    <w:pPr>
      <w:tabs>
        <w:tab w:val="center" w:pos="4153"/>
        <w:tab w:val="right" w:pos="8306"/>
      </w:tabs>
      <w:snapToGrid w:val="0"/>
      <w:jc w:val="left"/>
    </w:pPr>
    <w:rPr>
      <w:sz w:val="18"/>
      <w:szCs w:val="18"/>
    </w:rPr>
  </w:style>
  <w:style w:type="character" w:customStyle="1" w:styleId="Char0">
    <w:name w:val="页脚 Char"/>
    <w:basedOn w:val="a0"/>
    <w:link w:val="a4"/>
    <w:uiPriority w:val="99"/>
    <w:rsid w:val="00770F82"/>
    <w:rPr>
      <w:sz w:val="18"/>
      <w:szCs w:val="18"/>
    </w:rPr>
  </w:style>
  <w:style w:type="character" w:customStyle="1" w:styleId="2Char">
    <w:name w:val="标题 2 Char"/>
    <w:basedOn w:val="a0"/>
    <w:link w:val="2"/>
    <w:uiPriority w:val="9"/>
    <w:rsid w:val="00770F82"/>
    <w:rPr>
      <w:rFonts w:ascii="宋体" w:eastAsia="宋体" w:hAnsi="宋体" w:cs="宋体"/>
      <w:b/>
      <w:bCs/>
      <w:kern w:val="0"/>
      <w:sz w:val="36"/>
      <w:szCs w:val="36"/>
    </w:rPr>
  </w:style>
  <w:style w:type="character" w:customStyle="1" w:styleId="3Char">
    <w:name w:val="标题 3 Char"/>
    <w:basedOn w:val="a0"/>
    <w:link w:val="3"/>
    <w:uiPriority w:val="9"/>
    <w:rsid w:val="00770F82"/>
    <w:rPr>
      <w:rFonts w:ascii="宋体" w:eastAsia="宋体" w:hAnsi="宋体" w:cs="宋体"/>
      <w:b/>
      <w:bCs/>
      <w:kern w:val="0"/>
      <w:sz w:val="27"/>
      <w:szCs w:val="27"/>
    </w:rPr>
  </w:style>
  <w:style w:type="character" w:customStyle="1" w:styleId="richmediameta">
    <w:name w:val="rich_media_meta"/>
    <w:basedOn w:val="a0"/>
    <w:rsid w:val="00770F82"/>
  </w:style>
  <w:style w:type="character" w:styleId="a5">
    <w:name w:val="Hyperlink"/>
    <w:basedOn w:val="a0"/>
    <w:uiPriority w:val="99"/>
    <w:semiHidden/>
    <w:unhideWhenUsed/>
    <w:rsid w:val="00770F82"/>
    <w:rPr>
      <w:color w:val="0000FF"/>
      <w:u w:val="single"/>
    </w:rPr>
  </w:style>
  <w:style w:type="character" w:customStyle="1" w:styleId="apple-converted-space">
    <w:name w:val="apple-converted-space"/>
    <w:basedOn w:val="a0"/>
    <w:rsid w:val="00770F82"/>
  </w:style>
  <w:style w:type="character" w:styleId="a6">
    <w:name w:val="Emphasis"/>
    <w:basedOn w:val="a0"/>
    <w:uiPriority w:val="20"/>
    <w:qFormat/>
    <w:rsid w:val="00770F82"/>
    <w:rPr>
      <w:i/>
      <w:iCs/>
    </w:rPr>
  </w:style>
  <w:style w:type="paragraph" w:styleId="a7">
    <w:name w:val="Normal (Web)"/>
    <w:basedOn w:val="a"/>
    <w:uiPriority w:val="99"/>
    <w:semiHidden/>
    <w:unhideWhenUsed/>
    <w:rsid w:val="00770F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213">
      <w:bodyDiv w:val="1"/>
      <w:marLeft w:val="0"/>
      <w:marRight w:val="0"/>
      <w:marTop w:val="0"/>
      <w:marBottom w:val="0"/>
      <w:divBdr>
        <w:top w:val="none" w:sz="0" w:space="0" w:color="auto"/>
        <w:left w:val="none" w:sz="0" w:space="0" w:color="auto"/>
        <w:bottom w:val="none" w:sz="0" w:space="0" w:color="auto"/>
        <w:right w:val="none" w:sz="0" w:space="0" w:color="auto"/>
      </w:divBdr>
      <w:divsChild>
        <w:div w:id="2141875587">
          <w:marLeft w:val="0"/>
          <w:marRight w:val="0"/>
          <w:marTop w:val="0"/>
          <w:marBottom w:val="0"/>
          <w:divBdr>
            <w:top w:val="none" w:sz="0" w:space="0" w:color="auto"/>
            <w:left w:val="none" w:sz="0" w:space="0" w:color="auto"/>
            <w:bottom w:val="none" w:sz="0" w:space="0" w:color="auto"/>
            <w:right w:val="none" w:sz="0" w:space="0" w:color="auto"/>
          </w:divBdr>
          <w:divsChild>
            <w:div w:id="102420680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2018-08-16T08:01:00Z</dcterms:created>
  <dcterms:modified xsi:type="dcterms:W3CDTF">2018-08-16T08:02:00Z</dcterms:modified>
</cp:coreProperties>
</file>