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1B" w:rsidRDefault="002A051B" w:rsidP="002A051B">
      <w:pPr>
        <w:spacing w:line="600" w:lineRule="exact"/>
        <w:jc w:val="center"/>
        <w:rPr>
          <w:rFonts w:ascii="方正小标宋简体" w:eastAsia="方正小标宋简体" w:hAnsi="新宋体" w:cs="Times New Roman"/>
          <w:spacing w:val="-4"/>
          <w:sz w:val="44"/>
          <w:szCs w:val="44"/>
        </w:rPr>
      </w:pPr>
      <w:r w:rsidRPr="002A051B">
        <w:rPr>
          <w:rFonts w:ascii="方正小标宋简体" w:eastAsia="方正小标宋简体" w:hAnsi="新宋体" w:cs="Times New Roman" w:hint="eastAsia"/>
          <w:spacing w:val="-4"/>
          <w:sz w:val="44"/>
          <w:szCs w:val="44"/>
        </w:rPr>
        <w:t>宁波市鄞州区档案局</w:t>
      </w:r>
    </w:p>
    <w:p w:rsidR="00617AE0" w:rsidRPr="002A051B" w:rsidRDefault="002A051B" w:rsidP="002A051B">
      <w:pPr>
        <w:spacing w:line="600" w:lineRule="exact"/>
        <w:jc w:val="center"/>
        <w:rPr>
          <w:rFonts w:ascii="方正小标宋简体" w:eastAsia="方正小标宋简体" w:hAnsi="新宋体" w:cs="Times New Roman"/>
          <w:spacing w:val="-4"/>
          <w:sz w:val="44"/>
          <w:szCs w:val="44"/>
        </w:rPr>
      </w:pPr>
      <w:r w:rsidRPr="002A051B">
        <w:rPr>
          <w:rFonts w:ascii="方正小标宋简体" w:eastAsia="方正小标宋简体" w:hAnsi="新宋体" w:cs="Times New Roman" w:hint="eastAsia"/>
          <w:spacing w:val="-4"/>
          <w:sz w:val="44"/>
          <w:szCs w:val="44"/>
        </w:rPr>
        <w:t>201</w:t>
      </w:r>
      <w:r w:rsidR="00343818">
        <w:rPr>
          <w:rFonts w:ascii="方正小标宋简体" w:eastAsia="方正小标宋简体" w:hAnsi="新宋体" w:cs="Times New Roman" w:hint="eastAsia"/>
          <w:spacing w:val="-4"/>
          <w:sz w:val="44"/>
          <w:szCs w:val="44"/>
        </w:rPr>
        <w:t>7</w:t>
      </w:r>
      <w:r w:rsidRPr="002A051B">
        <w:rPr>
          <w:rFonts w:ascii="方正小标宋简体" w:eastAsia="方正小标宋简体" w:hAnsi="新宋体" w:cs="Times New Roman" w:hint="eastAsia"/>
          <w:spacing w:val="-4"/>
          <w:sz w:val="44"/>
          <w:szCs w:val="44"/>
        </w:rPr>
        <w:t>年政府信息公开工作年度报告</w:t>
      </w:r>
    </w:p>
    <w:p w:rsidR="002A051B" w:rsidRDefault="002A051B"/>
    <w:p w:rsidR="00343818" w:rsidRPr="002A051B" w:rsidRDefault="002A051B" w:rsidP="00343818">
      <w:pPr>
        <w:ind w:firstLineChars="200" w:firstLine="624"/>
        <w:rPr>
          <w:rStyle w:val="apple-style-span"/>
          <w:rFonts w:ascii="仿宋_GB2312" w:eastAsia="仿宋_GB2312" w:hAnsi="Arial" w:cs="Arial"/>
          <w:color w:val="000000"/>
          <w:spacing w:val="-4"/>
          <w:sz w:val="32"/>
          <w:szCs w:val="32"/>
        </w:rPr>
      </w:pPr>
      <w:r w:rsidRPr="002A051B"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本年度报告根据《中华人民共和国政府信息公开条例》（以下简称《条例》）和《宁波市政府信息公开规定》（以下简称《规定》）要求，按照</w:t>
      </w:r>
      <w:r w:rsidR="00343818"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2017</w:t>
      </w:r>
      <w:r w:rsidR="00343818" w:rsidRPr="002A051B"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年宁波市鄞州区档案局政府信息公开工作编制而成。本年报由概述、主动公开政府信息情况、依申请公开政府信息情况、政府信息公开收费及减免情况、因政府信息公开申请行政复议及提起行政诉讼情况、政府信息公开工作存在的主要问题和改进措施、其他需要报告的事项等七部分组成。</w:t>
      </w:r>
      <w:r w:rsidR="00343818"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本年度报告中所列数据的统计期限从</w:t>
      </w:r>
      <w:r w:rsidR="00343818" w:rsidRPr="002A051B"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201</w:t>
      </w:r>
      <w:r w:rsidR="00343818"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7</w:t>
      </w:r>
      <w:r w:rsidR="00343818" w:rsidRPr="002A051B"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年1月1日到12月31日止。本年度报告的电子版可以从“中国鄞州”门户网站（</w:t>
      </w:r>
      <w:hyperlink r:id="rId6" w:history="1">
        <w:r w:rsidR="00343818" w:rsidRPr="002A051B">
          <w:rPr>
            <w:rStyle w:val="apple-style-span"/>
            <w:rFonts w:ascii="仿宋_GB2312" w:eastAsia="仿宋_GB2312" w:hAnsi="Arial" w:cs="Arial" w:hint="eastAsia"/>
            <w:color w:val="000000"/>
            <w:spacing w:val="-4"/>
            <w:sz w:val="32"/>
            <w:szCs w:val="32"/>
          </w:rPr>
          <w:t>http://www.nbyz.gov.cn/</w:t>
        </w:r>
      </w:hyperlink>
      <w:r w:rsidR="00343818" w:rsidRPr="002A051B"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）上下载。如对本年度报告有任何疑问，请与宁波市鄞州区档案局办公室联系。联系电话：0574-87525688；传真：0574-87525707；通信地址：宁波市鄞州区惠风东路568号鄞州区档案局办公室；邮编：315100；电子邮箱：</w:t>
      </w:r>
      <w:hyperlink r:id="rId7" w:history="1">
        <w:r w:rsidR="00343818" w:rsidRPr="002A051B">
          <w:rPr>
            <w:rStyle w:val="apple-style-span"/>
            <w:rFonts w:ascii="仿宋_GB2312" w:eastAsia="仿宋_GB2312" w:hAnsi="Arial" w:cs="Arial" w:hint="eastAsia"/>
            <w:color w:val="000000"/>
            <w:spacing w:val="-4"/>
            <w:sz w:val="32"/>
            <w:szCs w:val="32"/>
          </w:rPr>
          <w:t>maoqh@nbyz.gov.cn</w:t>
        </w:r>
      </w:hyperlink>
      <w:r w:rsidR="00343818" w:rsidRPr="002A051B"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。</w:t>
      </w:r>
    </w:p>
    <w:p w:rsidR="002A051B" w:rsidRPr="005F25FE" w:rsidRDefault="002A051B" w:rsidP="002A051B">
      <w:pPr>
        <w:spacing w:line="540" w:lineRule="exact"/>
        <w:ind w:firstLineChars="200" w:firstLine="624"/>
        <w:rPr>
          <w:rStyle w:val="apple-style-span"/>
          <w:rFonts w:ascii="黑体" w:eastAsia="黑体" w:hAnsi="Arial" w:cs="Arial"/>
          <w:spacing w:val="-4"/>
          <w:sz w:val="32"/>
          <w:szCs w:val="32"/>
        </w:rPr>
      </w:pPr>
      <w:r w:rsidRPr="005F25FE">
        <w:rPr>
          <w:rStyle w:val="apple-style-span"/>
          <w:rFonts w:ascii="黑体" w:eastAsia="黑体" w:hAnsi="Arial" w:cs="Arial" w:hint="eastAsia"/>
          <w:spacing w:val="-4"/>
          <w:sz w:val="32"/>
          <w:szCs w:val="32"/>
        </w:rPr>
        <w:t>一、概述</w:t>
      </w:r>
    </w:p>
    <w:p w:rsidR="00F803D4" w:rsidRDefault="00F803D4" w:rsidP="00F803D4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napToGrid w:val="0"/>
          <w:spacing w:val="-4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34381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年，区档案局</w:t>
      </w:r>
      <w:r>
        <w:rPr>
          <w:rFonts w:ascii="仿宋_GB2312" w:eastAsia="仿宋_GB2312" w:hAnsi="宋体" w:hint="eastAsia"/>
          <w:sz w:val="32"/>
          <w:szCs w:val="32"/>
        </w:rPr>
        <w:t>认真贯彻落实《条例》和《规定》要求，积极、有序、稳妥地推进政府信息公开的各项工作，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突出抓了以下几方面：</w:t>
      </w:r>
    </w:p>
    <w:p w:rsidR="00F803D4" w:rsidRDefault="00F803D4" w:rsidP="00F803D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（一）加强组织领导。区档案局主要领导高度重视政府信息公开工作，明确了该项工作主要</w:t>
      </w:r>
      <w:r>
        <w:rPr>
          <w:rFonts w:ascii="仿宋_GB2312" w:eastAsia="仿宋_GB2312" w:hAnsi="宋体-方正超大字符集" w:cs="宋体-方正超大字符集" w:hint="eastAsia"/>
          <w:sz w:val="32"/>
          <w:szCs w:val="32"/>
        </w:rPr>
        <w:t>负责人</w:t>
      </w:r>
      <w:r>
        <w:rPr>
          <w:rFonts w:ascii="仿宋_GB2312" w:eastAsia="仿宋_GB2312" w:hint="eastAsia"/>
          <w:sz w:val="32"/>
          <w:szCs w:val="32"/>
        </w:rPr>
        <w:t>、具体落实者，</w:t>
      </w:r>
      <w:r>
        <w:rPr>
          <w:rFonts w:ascii="仿宋_GB2312" w:eastAsia="仿宋_GB2312" w:hint="eastAsia"/>
          <w:sz w:val="32"/>
          <w:szCs w:val="32"/>
        </w:rPr>
        <w:lastRenderedPageBreak/>
        <w:t>并指定专人为本单位及各科室信息联络员，负责及时提供科室、单位</w:t>
      </w:r>
      <w:r w:rsidR="00C242D4"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主动公开的政府信息</w:t>
      </w:r>
      <w:r w:rsidR="00C242D4">
        <w:rPr>
          <w:rFonts w:ascii="仿宋_GB2312" w:eastAsia="仿宋_GB2312" w:hint="eastAsia"/>
          <w:sz w:val="32"/>
          <w:szCs w:val="32"/>
        </w:rPr>
        <w:t>的报送</w:t>
      </w:r>
      <w:r>
        <w:rPr>
          <w:rFonts w:ascii="仿宋_GB2312" w:eastAsia="仿宋_GB2312" w:hint="eastAsia"/>
          <w:sz w:val="32"/>
          <w:szCs w:val="32"/>
        </w:rPr>
        <w:t>。局办公室负责政府信息公开的日常工作，指定专人负责对外及</w:t>
      </w:r>
      <w:r>
        <w:rPr>
          <w:rFonts w:ascii="仿宋_GB2312" w:eastAsia="仿宋_GB2312" w:cs="宋体" w:hint="eastAsia"/>
          <w:sz w:val="32"/>
          <w:szCs w:val="32"/>
        </w:rPr>
        <w:t>时主动公开政府信息，政府信息公开的各个环节均有专人负责，责任到人。</w:t>
      </w:r>
    </w:p>
    <w:p w:rsidR="00C242D4" w:rsidRDefault="00C242D4" w:rsidP="00C242D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（二）狠抓制度落实。根据《条例》规定和区政府的要求，</w:t>
      </w:r>
      <w:r w:rsidRPr="00C242D4">
        <w:rPr>
          <w:rFonts w:ascii="仿宋_GB2312" w:eastAsia="仿宋_GB2312" w:hint="eastAsia"/>
          <w:sz w:val="32"/>
          <w:szCs w:val="32"/>
        </w:rPr>
        <w:t>建立健全政府信息公开运作机制，</w:t>
      </w:r>
      <w:r>
        <w:rPr>
          <w:rFonts w:ascii="仿宋_GB2312" w:eastAsia="仿宋_GB2312" w:hint="eastAsia"/>
          <w:sz w:val="32"/>
          <w:szCs w:val="32"/>
        </w:rPr>
        <w:t>严格落实信息公开制度。制定了内部信息考核办法，对每个科室下达信息考核任务，由专门的信息联络员负责上报，一般信息要求5个工作日完成，</w:t>
      </w:r>
      <w:r w:rsidRPr="00C242D4">
        <w:rPr>
          <w:rFonts w:ascii="仿宋_GB2312" w:eastAsia="仿宋_GB2312" w:hint="eastAsia"/>
          <w:sz w:val="32"/>
          <w:szCs w:val="32"/>
        </w:rPr>
        <w:t>年终对各被考核科室的年度信息</w:t>
      </w:r>
      <w:r>
        <w:rPr>
          <w:rFonts w:ascii="仿宋_GB2312" w:eastAsia="仿宋_GB2312" w:hint="eastAsia"/>
          <w:sz w:val="32"/>
          <w:szCs w:val="32"/>
        </w:rPr>
        <w:t>发布情况</w:t>
      </w:r>
      <w:r w:rsidRPr="00C242D4">
        <w:rPr>
          <w:rFonts w:ascii="仿宋_GB2312" w:eastAsia="仿宋_GB2312" w:hint="eastAsia"/>
          <w:sz w:val="32"/>
          <w:szCs w:val="32"/>
        </w:rPr>
        <w:t>在局范围内公开，对优秀</w:t>
      </w:r>
      <w:r>
        <w:rPr>
          <w:rFonts w:ascii="仿宋_GB2312" w:eastAsia="仿宋_GB2312" w:hint="eastAsia"/>
          <w:sz w:val="32"/>
          <w:szCs w:val="32"/>
        </w:rPr>
        <w:t>科室</w:t>
      </w:r>
      <w:r w:rsidRPr="00C242D4">
        <w:rPr>
          <w:rFonts w:ascii="仿宋_GB2312" w:eastAsia="仿宋_GB2312" w:hint="eastAsia"/>
          <w:sz w:val="32"/>
          <w:szCs w:val="32"/>
        </w:rPr>
        <w:t>予以表彰。</w:t>
      </w:r>
      <w:r>
        <w:rPr>
          <w:rFonts w:ascii="仿宋_GB2312" w:eastAsia="仿宋_GB2312" w:hint="eastAsia"/>
          <w:sz w:val="32"/>
          <w:szCs w:val="32"/>
        </w:rPr>
        <w:t>严格执行审查制度，遵循“以公开为原则、不公开为例外”，既保证公民、法人和其他组织及时、准确地获取政府信息，又防止出现因公开不当导致失密、泄密。</w:t>
      </w:r>
    </w:p>
    <w:p w:rsidR="00F803D4" w:rsidRDefault="00F803D4" w:rsidP="00F803D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完善工作机制。根据区政府的部署和要求，制定切实可行的局政府信息公开工作年度工作计划，将政府信息公开工作纳入年度工作计划，工作经费纳入年度预算。为有效推进局政府信息公开工作，定期组织相关人员开展业务学习和培训，</w:t>
      </w:r>
      <w:r w:rsidR="00C242D4" w:rsidRPr="00C242D4">
        <w:rPr>
          <w:rFonts w:ascii="仿宋_GB2312" w:eastAsia="仿宋_GB2312" w:hint="eastAsia"/>
          <w:sz w:val="32"/>
          <w:szCs w:val="32"/>
        </w:rPr>
        <w:t>认真学习调研先进单位的做法，</w:t>
      </w:r>
      <w:r>
        <w:rPr>
          <w:rFonts w:ascii="仿宋_GB2312" w:eastAsia="仿宋_GB2312" w:hint="eastAsia"/>
          <w:sz w:val="32"/>
          <w:szCs w:val="32"/>
        </w:rPr>
        <w:t>定期开展检查和抽查活动，并及时就相关问题召开工作会议进行部署和总结。按要求严格执行保密制度，对于涉及国家秘密、个人隐私等不能公开的信息绝不公开，实现了信息制作与保密审核同步、生成与公开同步，没有出现任何因信息公开导致的失密、泄</w:t>
      </w:r>
      <w:r>
        <w:rPr>
          <w:rFonts w:ascii="仿宋_GB2312" w:eastAsia="仿宋_GB2312" w:hint="eastAsia"/>
          <w:sz w:val="32"/>
          <w:szCs w:val="32"/>
        </w:rPr>
        <w:lastRenderedPageBreak/>
        <w:t>密事件。</w:t>
      </w:r>
    </w:p>
    <w:p w:rsidR="00330264" w:rsidRPr="005F25FE" w:rsidRDefault="00330264" w:rsidP="00330264">
      <w:pPr>
        <w:adjustRightInd w:val="0"/>
        <w:snapToGrid w:val="0"/>
        <w:spacing w:line="580" w:lineRule="exact"/>
        <w:ind w:firstLineChars="200" w:firstLine="624"/>
        <w:rPr>
          <w:rFonts w:ascii="黑体" w:eastAsia="黑体" w:hAnsi="宋体" w:cs="宋体"/>
          <w:spacing w:val="-4"/>
          <w:sz w:val="32"/>
          <w:szCs w:val="32"/>
        </w:rPr>
      </w:pPr>
      <w:r w:rsidRPr="005F25FE">
        <w:rPr>
          <w:rFonts w:ascii="黑体" w:eastAsia="黑体" w:hint="eastAsia"/>
          <w:spacing w:val="-4"/>
          <w:sz w:val="32"/>
          <w:szCs w:val="32"/>
        </w:rPr>
        <w:t>二、主</w:t>
      </w:r>
      <w:r w:rsidRPr="005F25FE">
        <w:rPr>
          <w:rFonts w:ascii="黑体" w:eastAsia="黑体" w:hAnsi="宋体" w:cs="宋体" w:hint="eastAsia"/>
          <w:spacing w:val="-4"/>
          <w:sz w:val="32"/>
          <w:szCs w:val="32"/>
        </w:rPr>
        <w:t>动公开政府信息情况</w:t>
      </w:r>
    </w:p>
    <w:p w:rsidR="00330264" w:rsidRPr="00330264" w:rsidRDefault="00330264" w:rsidP="0033026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30264">
        <w:rPr>
          <w:rFonts w:ascii="仿宋_GB2312" w:eastAsia="仿宋_GB2312" w:hAnsi="宋体" w:hint="eastAsia"/>
          <w:sz w:val="32"/>
          <w:szCs w:val="32"/>
        </w:rPr>
        <w:t>（一）主动公开政府信息的数量</w:t>
      </w:r>
    </w:p>
    <w:p w:rsidR="00F54FCC" w:rsidRDefault="00F54FCC" w:rsidP="0033026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2017年，区档案局主动公开政府信息共61条，主要涉及计划总结、工作进展、财政信息、人事信息等。</w:t>
      </w:r>
    </w:p>
    <w:p w:rsidR="00330264" w:rsidRPr="00F54FCC" w:rsidRDefault="00330264" w:rsidP="00F54FCC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F54FCC">
        <w:rPr>
          <w:rFonts w:ascii="仿宋_GB2312" w:eastAsia="仿宋_GB2312" w:hAnsi="宋体" w:hint="eastAsia"/>
          <w:b/>
          <w:sz w:val="32"/>
          <w:szCs w:val="32"/>
        </w:rPr>
        <w:t>公共查阅点</w:t>
      </w:r>
    </w:p>
    <w:p w:rsidR="00330264" w:rsidRPr="00330264" w:rsidRDefault="00330264" w:rsidP="0033026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30264">
        <w:rPr>
          <w:rFonts w:ascii="仿宋_GB2312" w:eastAsia="仿宋_GB2312" w:hAnsi="宋体" w:hint="eastAsia"/>
          <w:sz w:val="32"/>
          <w:szCs w:val="32"/>
        </w:rPr>
        <w:t>区档案馆是区政府指定的政府信息公开查阅场所，一楼查询大厅拥有计算机4台，多媒体触控查询一体机1台，并配置了电脑查阅工作专用台，大厅工作人员负责提供相关操作的咨询服务，积极为各界群众提供现行文件和政府信息的查阅利用。</w:t>
      </w:r>
    </w:p>
    <w:p w:rsidR="00F803D4" w:rsidRPr="00330264" w:rsidRDefault="000A39B6" w:rsidP="000A39B6">
      <w:pPr>
        <w:ind w:firstLineChars="200" w:firstLine="624"/>
        <w:rPr>
          <w:rFonts w:ascii="仿宋_GB2312" w:eastAsia="仿宋_GB2312" w:hAnsi="宋体"/>
          <w:sz w:val="32"/>
          <w:szCs w:val="32"/>
        </w:rPr>
      </w:pPr>
      <w:r w:rsidRPr="005F25FE">
        <w:rPr>
          <w:rFonts w:ascii="黑体" w:eastAsia="黑体" w:hint="eastAsia"/>
          <w:spacing w:val="-4"/>
          <w:sz w:val="32"/>
          <w:szCs w:val="32"/>
        </w:rPr>
        <w:t>三、依申请公开政府信息情况</w:t>
      </w:r>
    </w:p>
    <w:p w:rsidR="00F54FCC" w:rsidRDefault="003C322F" w:rsidP="003C32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1001">
        <w:rPr>
          <w:rFonts w:ascii="仿宋_GB2312" w:eastAsia="仿宋_GB2312" w:hint="eastAsia"/>
          <w:sz w:val="32"/>
          <w:szCs w:val="32"/>
        </w:rPr>
        <w:t>201</w:t>
      </w:r>
      <w:r w:rsidR="00F54FCC">
        <w:rPr>
          <w:rFonts w:ascii="仿宋_GB2312" w:eastAsia="仿宋_GB2312" w:hint="eastAsia"/>
          <w:sz w:val="32"/>
          <w:szCs w:val="32"/>
        </w:rPr>
        <w:t>7</w:t>
      </w:r>
      <w:r w:rsidRPr="00121001">
        <w:rPr>
          <w:rFonts w:ascii="仿宋_GB2312" w:eastAsia="仿宋_GB2312" w:hint="eastAsia"/>
          <w:sz w:val="32"/>
          <w:szCs w:val="32"/>
        </w:rPr>
        <w:t>年，我局</w:t>
      </w:r>
      <w:r w:rsidR="00F54FCC">
        <w:rPr>
          <w:rFonts w:ascii="仿宋_GB2312" w:eastAsia="仿宋_GB2312" w:hint="eastAsia"/>
          <w:sz w:val="32"/>
          <w:szCs w:val="32"/>
        </w:rPr>
        <w:t>收到公众关于政府信息公开的申请2件，均为网络申请，2件依申请公开都在规定时间内完成答复。</w:t>
      </w:r>
    </w:p>
    <w:p w:rsidR="003C322F" w:rsidRPr="005F25FE" w:rsidRDefault="003C322F" w:rsidP="003C322F">
      <w:pPr>
        <w:spacing w:line="54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 w:rsidRPr="005F25FE">
        <w:rPr>
          <w:rFonts w:ascii="黑体" w:eastAsia="黑体" w:hint="eastAsia"/>
          <w:spacing w:val="-4"/>
          <w:sz w:val="32"/>
          <w:szCs w:val="32"/>
        </w:rPr>
        <w:t>四、政府信息公开收费及减免情况</w:t>
      </w:r>
    </w:p>
    <w:p w:rsidR="003C322F" w:rsidRDefault="003C322F" w:rsidP="003C32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D1592">
        <w:rPr>
          <w:rFonts w:ascii="仿宋_GB2312" w:eastAsia="仿宋_GB2312" w:hint="eastAsia"/>
          <w:sz w:val="32"/>
          <w:szCs w:val="32"/>
        </w:rPr>
        <w:t>201</w:t>
      </w:r>
      <w:r w:rsidR="00F54FCC">
        <w:rPr>
          <w:rFonts w:ascii="仿宋_GB2312" w:eastAsia="仿宋_GB2312" w:hint="eastAsia"/>
          <w:sz w:val="32"/>
          <w:szCs w:val="32"/>
        </w:rPr>
        <w:t>7</w:t>
      </w:r>
      <w:r w:rsidRPr="006D1592">
        <w:rPr>
          <w:rFonts w:ascii="仿宋_GB2312" w:eastAsia="仿宋_GB2312" w:hint="eastAsia"/>
          <w:sz w:val="32"/>
          <w:szCs w:val="32"/>
        </w:rPr>
        <w:t>年，</w:t>
      </w:r>
      <w:r>
        <w:rPr>
          <w:rFonts w:ascii="仿宋_GB2312" w:eastAsia="仿宋_GB2312" w:hint="eastAsia"/>
          <w:sz w:val="32"/>
          <w:szCs w:val="32"/>
        </w:rPr>
        <w:t>区档案局</w:t>
      </w:r>
      <w:r w:rsidR="00F54FCC">
        <w:rPr>
          <w:rFonts w:ascii="仿宋_GB2312" w:eastAsia="仿宋_GB2312" w:hint="eastAsia"/>
          <w:sz w:val="32"/>
          <w:szCs w:val="32"/>
        </w:rPr>
        <w:t>对依申请公开提供政府信息的相关服务均不收费</w:t>
      </w:r>
      <w:r w:rsidRPr="006D1592">
        <w:rPr>
          <w:rFonts w:ascii="仿宋_GB2312" w:eastAsia="仿宋_GB2312" w:hint="eastAsia"/>
          <w:sz w:val="32"/>
          <w:szCs w:val="32"/>
        </w:rPr>
        <w:t>。</w:t>
      </w:r>
    </w:p>
    <w:p w:rsidR="003C322F" w:rsidRPr="005F25FE" w:rsidRDefault="003C322F" w:rsidP="003C322F">
      <w:pPr>
        <w:spacing w:line="54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 w:rsidRPr="005F25FE">
        <w:rPr>
          <w:rFonts w:ascii="黑体" w:eastAsia="黑体" w:hint="eastAsia"/>
          <w:spacing w:val="-4"/>
          <w:sz w:val="32"/>
          <w:szCs w:val="32"/>
        </w:rPr>
        <w:t>五、因政府信息公开申请行政复议、提起行政诉讼的情况</w:t>
      </w:r>
    </w:p>
    <w:p w:rsidR="003C322F" w:rsidRDefault="003C322F" w:rsidP="003C32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F54FCC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年，区档案局没有发生任何因政府信息公开申请行政复议、提起行政诉讼的情况。</w:t>
      </w:r>
    </w:p>
    <w:p w:rsidR="003C322F" w:rsidRPr="005F25FE" w:rsidRDefault="003C322F" w:rsidP="003C322F">
      <w:pPr>
        <w:spacing w:line="54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 w:rsidRPr="005F25FE">
        <w:rPr>
          <w:rFonts w:ascii="黑体" w:eastAsia="黑体" w:hint="eastAsia"/>
          <w:spacing w:val="-4"/>
          <w:sz w:val="32"/>
          <w:szCs w:val="32"/>
        </w:rPr>
        <w:t>六、政府信息公开工作存在的主要问题及改进措施</w:t>
      </w:r>
    </w:p>
    <w:p w:rsidR="003C322F" w:rsidRDefault="003C322F" w:rsidP="003C322F">
      <w:pPr>
        <w:spacing w:line="54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201</w:t>
      </w:r>
      <w:r w:rsidR="00F54FCC">
        <w:rPr>
          <w:rFonts w:ascii="仿宋_GB2312" w:eastAsia="仿宋_GB2312" w:hint="eastAsia"/>
          <w:spacing w:val="-4"/>
          <w:sz w:val="32"/>
          <w:szCs w:val="32"/>
        </w:rPr>
        <w:t>7</w:t>
      </w:r>
      <w:r>
        <w:rPr>
          <w:rFonts w:ascii="仿宋_GB2312" w:eastAsia="仿宋_GB2312" w:hint="eastAsia"/>
          <w:spacing w:val="-4"/>
          <w:sz w:val="32"/>
          <w:szCs w:val="32"/>
        </w:rPr>
        <w:t>年，</w:t>
      </w:r>
      <w:r>
        <w:rPr>
          <w:rFonts w:ascii="仿宋_GB2312" w:eastAsia="仿宋_GB2312" w:hint="eastAsia"/>
          <w:sz w:val="32"/>
          <w:szCs w:val="32"/>
        </w:rPr>
        <w:t>区档案局在</w:t>
      </w:r>
      <w:r w:rsidRPr="00EE4235">
        <w:rPr>
          <w:rFonts w:ascii="仿宋_GB2312" w:eastAsia="仿宋_GB2312" w:hint="eastAsia"/>
          <w:sz w:val="32"/>
          <w:szCs w:val="32"/>
        </w:rPr>
        <w:t>政府信息公开工作</w:t>
      </w:r>
      <w:r>
        <w:rPr>
          <w:rFonts w:ascii="仿宋_GB2312" w:eastAsia="仿宋_GB2312" w:hint="eastAsia"/>
          <w:sz w:val="32"/>
          <w:szCs w:val="32"/>
        </w:rPr>
        <w:t>中</w:t>
      </w:r>
      <w:r w:rsidRPr="00EE4235">
        <w:rPr>
          <w:rFonts w:ascii="仿宋_GB2312" w:eastAsia="仿宋_GB2312" w:hint="eastAsia"/>
          <w:sz w:val="32"/>
          <w:szCs w:val="32"/>
        </w:rPr>
        <w:t>取得了一些成绩，</w:t>
      </w:r>
      <w:r>
        <w:rPr>
          <w:rFonts w:ascii="仿宋_GB2312" w:eastAsia="仿宋_GB2312" w:hint="eastAsia"/>
          <w:spacing w:val="-4"/>
          <w:sz w:val="32"/>
          <w:szCs w:val="32"/>
        </w:rPr>
        <w:t>但对照</w:t>
      </w:r>
      <w:r>
        <w:rPr>
          <w:rFonts w:ascii="仿宋_GB2312" w:eastAsia="仿宋_GB2312"/>
          <w:spacing w:val="-4"/>
          <w:sz w:val="32"/>
          <w:szCs w:val="32"/>
        </w:rPr>
        <w:t>《条例》</w:t>
      </w:r>
      <w:r>
        <w:rPr>
          <w:rFonts w:ascii="仿宋_GB2312" w:eastAsia="仿宋_GB2312" w:hint="eastAsia"/>
          <w:spacing w:val="-4"/>
          <w:sz w:val="32"/>
          <w:szCs w:val="32"/>
        </w:rPr>
        <w:t>要求和人民群众期望仍存在一定的差距。</w:t>
      </w:r>
      <w:r>
        <w:rPr>
          <w:rFonts w:ascii="仿宋_GB2312" w:eastAsia="仿宋_GB2312" w:hint="eastAsia"/>
          <w:spacing w:val="-4"/>
          <w:sz w:val="32"/>
          <w:szCs w:val="32"/>
        </w:rPr>
        <w:lastRenderedPageBreak/>
        <w:t>主要表现在：一是主动公开的政府信息质与量有待提高，公开内容有待进一步深化；二是</w:t>
      </w:r>
      <w:r>
        <w:rPr>
          <w:rFonts w:ascii="仿宋_GB2312" w:eastAsia="仿宋_GB2312" w:hAnsi="宋体" w:cs="宋体" w:hint="eastAsia"/>
          <w:snapToGrid w:val="0"/>
          <w:spacing w:val="-4"/>
          <w:kern w:val="0"/>
          <w:sz w:val="32"/>
          <w:szCs w:val="32"/>
        </w:rPr>
        <w:t>政府信息公开平台与其他公开渠道发布没有实现互通互联，造成信息不能共享、资源浪费，</w:t>
      </w:r>
      <w:r>
        <w:rPr>
          <w:rFonts w:ascii="仿宋_GB2312" w:eastAsia="仿宋_GB2312" w:hint="eastAsia"/>
          <w:spacing w:val="-4"/>
          <w:sz w:val="32"/>
          <w:szCs w:val="32"/>
        </w:rPr>
        <w:t>既是重复劳动，又不便公众查询。</w:t>
      </w:r>
    </w:p>
    <w:p w:rsidR="003C322F" w:rsidRDefault="003C322F" w:rsidP="003C322F">
      <w:pPr>
        <w:spacing w:line="540" w:lineRule="exact"/>
        <w:ind w:firstLineChars="200" w:firstLine="624"/>
        <w:rPr>
          <w:rFonts w:ascii="仿宋_GB2312" w:eastAsia="仿宋_GB2312" w:hAnsi="ˎ̥" w:cs="宋体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在今后的工作中，区档案局将进一步强化政府信息公开工作的宣传，特别是在局领导和科室长层面的宣传，进一步营造工作氛围。加强日常的监督指导，保持工作的经常性，明确专人进行定期督促检查，进一步促进政府信息公开制度化、规范化，提高信息公开质量。逐步整合资源，探索鄞州档案网与政府信息公开平台的信息对接功能，切实保障人民群众的知情权、参与权和监督权，进一步提高政府信息公开工作水平。</w:t>
      </w:r>
    </w:p>
    <w:p w:rsidR="003C322F" w:rsidRPr="005F25FE" w:rsidRDefault="003C322F" w:rsidP="003C322F">
      <w:pPr>
        <w:spacing w:line="54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 w:rsidRPr="005F25FE">
        <w:rPr>
          <w:rFonts w:ascii="黑体" w:eastAsia="黑体" w:hint="eastAsia"/>
          <w:spacing w:val="-4"/>
          <w:sz w:val="32"/>
          <w:szCs w:val="32"/>
        </w:rPr>
        <w:t>七、</w:t>
      </w:r>
      <w:r w:rsidRPr="005F25FE">
        <w:rPr>
          <w:rFonts w:ascii="黑体" w:eastAsia="黑体"/>
          <w:spacing w:val="-4"/>
          <w:sz w:val="32"/>
          <w:szCs w:val="32"/>
        </w:rPr>
        <w:t>其他需要报告的事项</w:t>
      </w:r>
    </w:p>
    <w:p w:rsidR="003C322F" w:rsidRDefault="003C322F" w:rsidP="003C322F">
      <w:pPr>
        <w:adjustRightInd w:val="0"/>
        <w:snapToGrid w:val="0"/>
        <w:spacing w:line="540" w:lineRule="exact"/>
        <w:ind w:firstLineChars="200" w:firstLine="624"/>
        <w:rPr>
          <w:rFonts w:ascii="仿宋_GB2312" w:eastAsia="仿宋_GB2312" w:hAnsi="ˎ̥" w:cs="宋体"/>
          <w:snapToGrid w:val="0"/>
          <w:spacing w:val="-4"/>
          <w:sz w:val="32"/>
          <w:szCs w:val="32"/>
        </w:rPr>
      </w:pPr>
      <w:r>
        <w:rPr>
          <w:rFonts w:ascii="仿宋_GB2312" w:eastAsia="仿宋_GB2312" w:hAnsi="ˎ̥" w:cs="宋体" w:hint="eastAsia"/>
          <w:snapToGrid w:val="0"/>
          <w:spacing w:val="-4"/>
          <w:sz w:val="32"/>
          <w:szCs w:val="32"/>
        </w:rPr>
        <w:t>本年度无其他需要报告的事项。</w:t>
      </w:r>
    </w:p>
    <w:p w:rsidR="003C322F" w:rsidRDefault="003C322F" w:rsidP="003C322F">
      <w:pPr>
        <w:adjustRightInd w:val="0"/>
        <w:snapToGrid w:val="0"/>
        <w:spacing w:line="540" w:lineRule="exact"/>
        <w:ind w:firstLineChars="200" w:firstLine="624"/>
        <w:rPr>
          <w:rFonts w:ascii="仿宋_GB2312" w:eastAsia="仿宋_GB2312" w:hAnsi="ˎ̥" w:cs="宋体"/>
          <w:snapToGrid w:val="0"/>
          <w:spacing w:val="-4"/>
          <w:sz w:val="32"/>
          <w:szCs w:val="32"/>
        </w:rPr>
      </w:pPr>
    </w:p>
    <w:p w:rsidR="003C322F" w:rsidRDefault="003C322F" w:rsidP="003C322F">
      <w:pPr>
        <w:adjustRightInd w:val="0"/>
        <w:snapToGrid w:val="0"/>
        <w:spacing w:line="540" w:lineRule="exact"/>
        <w:ind w:firstLineChars="200" w:firstLine="624"/>
        <w:rPr>
          <w:rFonts w:ascii="仿宋_GB2312" w:eastAsia="仿宋_GB2312" w:hAnsi="ˎ̥" w:cs="宋体"/>
          <w:snapToGrid w:val="0"/>
          <w:spacing w:val="-4"/>
          <w:sz w:val="32"/>
          <w:szCs w:val="32"/>
        </w:rPr>
      </w:pPr>
    </w:p>
    <w:p w:rsidR="003C322F" w:rsidRDefault="003C322F" w:rsidP="003C322F">
      <w:pPr>
        <w:spacing w:line="540" w:lineRule="exact"/>
        <w:jc w:val="center"/>
        <w:textAlignment w:val="baseline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 xml:space="preserve">                            宁波市鄞州区档案局</w:t>
      </w:r>
    </w:p>
    <w:p w:rsidR="003C322F" w:rsidRDefault="003C322F" w:rsidP="003C322F">
      <w:pPr>
        <w:spacing w:line="540" w:lineRule="exact"/>
        <w:ind w:firstLine="645"/>
        <w:jc w:val="center"/>
        <w:textAlignment w:val="baseline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 xml:space="preserve">                        201</w:t>
      </w:r>
      <w:r w:rsidR="00F54FCC">
        <w:rPr>
          <w:rFonts w:ascii="仿宋_GB2312" w:eastAsia="仿宋_GB2312" w:hint="eastAsia"/>
          <w:spacing w:val="-4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年3月</w:t>
      </w:r>
      <w:r w:rsidR="00F54FC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日</w:t>
      </w:r>
    </w:p>
    <w:p w:rsidR="003C322F" w:rsidRPr="003C322F" w:rsidRDefault="003C322F" w:rsidP="003C322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A051B" w:rsidRPr="003C322F" w:rsidRDefault="002A051B" w:rsidP="002A051B"/>
    <w:p w:rsidR="002A051B" w:rsidRDefault="002A051B" w:rsidP="002A051B"/>
    <w:p w:rsidR="002A051B" w:rsidRDefault="002A051B"/>
    <w:p w:rsidR="002A051B" w:rsidRDefault="002A051B"/>
    <w:p w:rsidR="002A051B" w:rsidRDefault="002A051B"/>
    <w:p w:rsidR="00B54C4F" w:rsidRDefault="00B54C4F"/>
    <w:p w:rsidR="00B54C4F" w:rsidRDefault="00B54C4F"/>
    <w:p w:rsidR="00B54C4F" w:rsidRDefault="00B54C4F"/>
    <w:p w:rsidR="00B54C4F" w:rsidRDefault="00B54C4F"/>
    <w:p w:rsidR="00B54C4F" w:rsidRDefault="00B54C4F"/>
    <w:p w:rsidR="00B54C4F" w:rsidRDefault="00B54C4F"/>
    <w:p w:rsidR="00B54C4F" w:rsidRDefault="00B54C4F"/>
    <w:p w:rsidR="00B54C4F" w:rsidRDefault="00B54C4F"/>
    <w:p w:rsidR="007243B0" w:rsidRPr="00614E94" w:rsidRDefault="007243B0" w:rsidP="007243B0">
      <w:pPr>
        <w:widowControl/>
        <w:spacing w:line="432" w:lineRule="atLeast"/>
        <w:jc w:val="center"/>
        <w:rPr>
          <w:rFonts w:ascii="方正小标宋简体" w:eastAsia="方正小标宋简体" w:hAnsi="Simsun"/>
          <w:snapToGrid w:val="0"/>
          <w:color w:val="000000"/>
          <w:sz w:val="44"/>
          <w:szCs w:val="44"/>
        </w:rPr>
      </w:pPr>
      <w:r w:rsidRPr="00614E94">
        <w:rPr>
          <w:rFonts w:ascii="方正小标宋简体" w:eastAsia="方正小标宋简体" w:hAnsi="Simsun" w:cs="方正小标宋简体" w:hint="eastAsia"/>
          <w:snapToGrid w:val="0"/>
          <w:color w:val="000000"/>
          <w:sz w:val="44"/>
          <w:szCs w:val="44"/>
        </w:rPr>
        <w:lastRenderedPageBreak/>
        <w:t>政府信息公开情况统计表</w:t>
      </w:r>
    </w:p>
    <w:p w:rsidR="007243B0" w:rsidRPr="00614E94" w:rsidRDefault="007243B0" w:rsidP="007243B0">
      <w:pPr>
        <w:widowControl/>
        <w:spacing w:line="432" w:lineRule="atLeast"/>
        <w:jc w:val="center"/>
        <w:rPr>
          <w:rFonts w:ascii="仿宋_GB2312" w:eastAsia="仿宋_GB2312" w:hAnsi="Simsun" w:cs="Simsun"/>
          <w:snapToGrid w:val="0"/>
          <w:color w:val="000000"/>
          <w:sz w:val="28"/>
          <w:szCs w:val="28"/>
        </w:rPr>
      </w:pPr>
      <w:r w:rsidRPr="00614E94">
        <w:rPr>
          <w:rFonts w:ascii="仿宋_GB2312" w:eastAsia="仿宋_GB2312" w:hAnsi="Simsun" w:cs="宋体" w:hint="eastAsia"/>
          <w:snapToGrid w:val="0"/>
          <w:color w:val="000000"/>
          <w:sz w:val="28"/>
          <w:szCs w:val="28"/>
        </w:rPr>
        <w:t>（</w:t>
      </w:r>
      <w:r>
        <w:rPr>
          <w:rFonts w:ascii="仿宋_GB2312" w:eastAsia="仿宋_GB2312" w:hAnsi="Simsun" w:cs="宋体" w:hint="eastAsia"/>
          <w:snapToGrid w:val="0"/>
          <w:color w:val="000000"/>
          <w:sz w:val="28"/>
          <w:szCs w:val="28"/>
        </w:rPr>
        <w:t>2017</w:t>
      </w:r>
      <w:r w:rsidRPr="00614E94">
        <w:rPr>
          <w:rFonts w:ascii="仿宋_GB2312" w:eastAsia="仿宋_GB2312" w:hAnsi="Simsun" w:cs="方正楷体_GBK" w:hint="eastAsia"/>
          <w:snapToGrid w:val="0"/>
          <w:color w:val="000000"/>
          <w:sz w:val="28"/>
          <w:szCs w:val="28"/>
        </w:rPr>
        <w:t>年度</w:t>
      </w:r>
      <w:r w:rsidRPr="00614E94">
        <w:rPr>
          <w:rFonts w:ascii="仿宋_GB2312" w:eastAsia="仿宋_GB2312" w:hAnsi="Simsun" w:cs="宋体" w:hint="eastAsia"/>
          <w:snapToGrid w:val="0"/>
          <w:color w:val="000000"/>
          <w:sz w:val="28"/>
          <w:szCs w:val="28"/>
        </w:rPr>
        <w:t>）</w:t>
      </w:r>
    </w:p>
    <w:p w:rsidR="007243B0" w:rsidRPr="00DD0AEC" w:rsidRDefault="007243B0" w:rsidP="007243B0">
      <w:pPr>
        <w:widowControl/>
        <w:spacing w:line="432" w:lineRule="atLeast"/>
        <w:jc w:val="left"/>
        <w:rPr>
          <w:rFonts w:ascii="仿宋_GB2312" w:eastAsia="仿宋_GB2312" w:hAnsi="Simsun"/>
          <w:snapToGrid w:val="0"/>
          <w:color w:val="000000"/>
        </w:rPr>
      </w:pPr>
      <w:r w:rsidRPr="00DD0AEC">
        <w:rPr>
          <w:rFonts w:ascii="仿宋_GB2312" w:eastAsia="仿宋_GB2312" w:hAnsi="Simsun" w:cs="方正仿宋_GBK" w:hint="eastAsia"/>
          <w:snapToGrid w:val="0"/>
          <w:color w:val="000000"/>
        </w:rPr>
        <w:t>填报单位（盖章）：</w:t>
      </w:r>
    </w:p>
    <w:tbl>
      <w:tblPr>
        <w:tblW w:w="8884" w:type="dxa"/>
        <w:tblInd w:w="8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CellMar>
          <w:left w:w="0" w:type="dxa"/>
          <w:right w:w="0" w:type="dxa"/>
        </w:tblCellMar>
        <w:tblLook w:val="00A0"/>
      </w:tblPr>
      <w:tblGrid>
        <w:gridCol w:w="6458"/>
        <w:gridCol w:w="806"/>
        <w:gridCol w:w="1620"/>
      </w:tblGrid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</w:rPr>
              <w:t>统计数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（一）主动公开政府信息数</w:t>
            </w:r>
          </w:p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（不同渠道和方式公开相同信息计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61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46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政务微博公开政府信息数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12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政务微信公开政府信息数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rPr>
          <w:trHeight w:val="435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7243B0" w:rsidRPr="00DD0AEC" w:rsidTr="00781F5F">
        <w:trPr>
          <w:trHeight w:val="10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（一）回应公众关注热点或重大舆情数</w:t>
            </w:r>
          </w:p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（不同方式回应同一热点或舆情计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微博微信回应事件数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2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网络申请数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2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（二）申请办结数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2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按时办结数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2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延期办结数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2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lastRenderedPageBreak/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2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2</w:t>
            </w:r>
          </w:p>
        </w:tc>
      </w:tr>
      <w:tr w:rsidR="007243B0" w:rsidRPr="00DD0AEC" w:rsidTr="00781F5F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2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6.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7.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告知作出更改补充数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8.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2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四、行政复议数量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五、行政诉讼数量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六、举报投诉数量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个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1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个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1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3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0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3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Default="007243B0" w:rsidP="00781F5F"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ascii="仿宋_GB2312" w:eastAsia="仿宋_GB2312" w:hAnsi="宋体" w:cs="方正仿宋_GBK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（四）政府信息公开专项经费（不包括用于政府公报编辑管理及</w:t>
            </w:r>
          </w:p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ind w:firstLineChars="493" w:firstLine="1035"/>
              <w:jc w:val="left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0.5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1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1</w:t>
            </w:r>
          </w:p>
        </w:tc>
      </w:tr>
      <w:tr w:rsidR="007243B0" w:rsidRPr="00DD0AEC" w:rsidTr="00781F5F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人次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243B0" w:rsidRPr="00DD0AEC" w:rsidRDefault="007243B0" w:rsidP="00781F5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3</w:t>
            </w:r>
          </w:p>
        </w:tc>
      </w:tr>
    </w:tbl>
    <w:p w:rsidR="007243B0" w:rsidRDefault="007243B0" w:rsidP="007243B0">
      <w:pPr>
        <w:widowControl/>
        <w:spacing w:line="432" w:lineRule="atLeast"/>
        <w:jc w:val="left"/>
        <w:rPr>
          <w:rFonts w:ascii="仿宋_GB2312" w:eastAsia="仿宋_GB2312" w:hAnsi="Simsun" w:cs="方正仿宋_GBK"/>
          <w:color w:val="000000"/>
          <w:kern w:val="0"/>
        </w:rPr>
      </w:pPr>
      <w:r w:rsidRPr="00DD0AEC">
        <w:rPr>
          <w:rFonts w:ascii="仿宋_GB2312" w:eastAsia="仿宋_GB2312" w:hAnsi="Simsun" w:cs="方正仿宋_GBK" w:hint="eastAsia"/>
          <w:color w:val="000000"/>
          <w:kern w:val="0"/>
        </w:rPr>
        <w:t xml:space="preserve">　　　　　</w:t>
      </w:r>
    </w:p>
    <w:p w:rsidR="007243B0" w:rsidRDefault="007243B0" w:rsidP="007243B0">
      <w:pPr>
        <w:widowControl/>
        <w:spacing w:line="640" w:lineRule="exact"/>
        <w:jc w:val="left"/>
        <w:rPr>
          <w:rFonts w:ascii="黑体" w:eastAsia="黑体" w:hAnsi="Simsun" w:cs="方正黑体_GBK"/>
          <w:snapToGrid w:val="0"/>
          <w:color w:val="000000"/>
          <w:sz w:val="32"/>
          <w:szCs w:val="32"/>
        </w:rPr>
      </w:pPr>
    </w:p>
    <w:p w:rsidR="007243B0" w:rsidRDefault="007243B0" w:rsidP="007243B0">
      <w:pPr>
        <w:widowControl/>
        <w:spacing w:line="640" w:lineRule="exact"/>
        <w:jc w:val="left"/>
        <w:rPr>
          <w:rFonts w:ascii="黑体" w:eastAsia="黑体" w:hAnsi="Simsun" w:cs="方正黑体_GBK"/>
          <w:snapToGrid w:val="0"/>
          <w:color w:val="000000"/>
          <w:sz w:val="32"/>
          <w:szCs w:val="32"/>
        </w:rPr>
      </w:pPr>
    </w:p>
    <w:p w:rsidR="007243B0" w:rsidRDefault="007243B0" w:rsidP="007243B0">
      <w:pPr>
        <w:widowControl/>
        <w:spacing w:line="640" w:lineRule="exact"/>
        <w:jc w:val="left"/>
        <w:rPr>
          <w:rFonts w:ascii="黑体" w:eastAsia="黑体" w:hAnsi="Simsun" w:cs="方正黑体_GBK"/>
          <w:snapToGrid w:val="0"/>
          <w:color w:val="000000"/>
          <w:sz w:val="32"/>
          <w:szCs w:val="32"/>
        </w:rPr>
      </w:pPr>
    </w:p>
    <w:p w:rsidR="007243B0" w:rsidRPr="007243B0" w:rsidRDefault="007243B0"/>
    <w:sectPr w:rsidR="007243B0" w:rsidRPr="007243B0" w:rsidSect="00E57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6A5" w:rsidRDefault="00B736A5" w:rsidP="00DE4D8D">
      <w:r>
        <w:separator/>
      </w:r>
    </w:p>
  </w:endnote>
  <w:endnote w:type="continuationSeparator" w:id="1">
    <w:p w:rsidR="00B736A5" w:rsidRDefault="00B736A5" w:rsidP="00DE4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楷体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6A5" w:rsidRDefault="00B736A5" w:rsidP="00DE4D8D">
      <w:r>
        <w:separator/>
      </w:r>
    </w:p>
  </w:footnote>
  <w:footnote w:type="continuationSeparator" w:id="1">
    <w:p w:rsidR="00B736A5" w:rsidRDefault="00B736A5" w:rsidP="00DE4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51B"/>
    <w:rsid w:val="00014B2B"/>
    <w:rsid w:val="00087ECD"/>
    <w:rsid w:val="000A39B6"/>
    <w:rsid w:val="001E67AA"/>
    <w:rsid w:val="002A051B"/>
    <w:rsid w:val="00330264"/>
    <w:rsid w:val="00343818"/>
    <w:rsid w:val="003C322F"/>
    <w:rsid w:val="004177FB"/>
    <w:rsid w:val="005654D0"/>
    <w:rsid w:val="00617AE0"/>
    <w:rsid w:val="007243B0"/>
    <w:rsid w:val="00767139"/>
    <w:rsid w:val="008A1984"/>
    <w:rsid w:val="009F3710"/>
    <w:rsid w:val="00A339DA"/>
    <w:rsid w:val="00A529CA"/>
    <w:rsid w:val="00A9250D"/>
    <w:rsid w:val="00B54C4F"/>
    <w:rsid w:val="00B736A5"/>
    <w:rsid w:val="00C242D4"/>
    <w:rsid w:val="00CA40CF"/>
    <w:rsid w:val="00D531D4"/>
    <w:rsid w:val="00D60D80"/>
    <w:rsid w:val="00DE4D8D"/>
    <w:rsid w:val="00E57A3C"/>
    <w:rsid w:val="00F54FCC"/>
    <w:rsid w:val="00F8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51B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2A051B"/>
  </w:style>
  <w:style w:type="paragraph" w:customStyle="1" w:styleId="CharCharCharCharCharChar">
    <w:name w:val="Char Char Char Char Char Char"/>
    <w:basedOn w:val="a4"/>
    <w:rsid w:val="00F803D4"/>
    <w:pPr>
      <w:shd w:val="clear" w:color="auto" w:fill="000080"/>
    </w:pPr>
    <w:rPr>
      <w:rFonts w:ascii="Tahoma" w:hAnsi="Tahoma" w:cs="Times New Roman"/>
      <w:sz w:val="28"/>
      <w:szCs w:val="24"/>
    </w:rPr>
  </w:style>
  <w:style w:type="paragraph" w:styleId="a4">
    <w:name w:val="Document Map"/>
    <w:basedOn w:val="a"/>
    <w:link w:val="Char"/>
    <w:uiPriority w:val="99"/>
    <w:semiHidden/>
    <w:unhideWhenUsed/>
    <w:rsid w:val="00F803D4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F803D4"/>
    <w:rPr>
      <w:rFonts w:ascii="宋体" w:eastAsia="宋体"/>
      <w:sz w:val="18"/>
      <w:szCs w:val="18"/>
    </w:rPr>
  </w:style>
  <w:style w:type="paragraph" w:styleId="a5">
    <w:name w:val="List Paragraph"/>
    <w:basedOn w:val="a"/>
    <w:uiPriority w:val="34"/>
    <w:qFormat/>
    <w:rsid w:val="00F803D4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DE4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4D8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E4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E4D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51B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2A051B"/>
  </w:style>
  <w:style w:type="paragraph" w:customStyle="1" w:styleId="CharCharCharCharCharChar">
    <w:name w:val="Char Char Char Char Char Char"/>
    <w:basedOn w:val="a4"/>
    <w:rsid w:val="00F803D4"/>
    <w:pPr>
      <w:shd w:val="clear" w:color="auto" w:fill="000080"/>
    </w:pPr>
    <w:rPr>
      <w:rFonts w:ascii="Tahoma" w:hAnsi="Tahoma" w:cs="Times New Roman"/>
      <w:sz w:val="28"/>
      <w:szCs w:val="24"/>
    </w:rPr>
  </w:style>
  <w:style w:type="paragraph" w:styleId="a4">
    <w:name w:val="Document Map"/>
    <w:basedOn w:val="a"/>
    <w:link w:val="Char"/>
    <w:uiPriority w:val="99"/>
    <w:semiHidden/>
    <w:unhideWhenUsed/>
    <w:rsid w:val="00F803D4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F803D4"/>
    <w:rPr>
      <w:rFonts w:ascii="宋体" w:eastAsia="宋体"/>
      <w:sz w:val="18"/>
      <w:szCs w:val="18"/>
    </w:rPr>
  </w:style>
  <w:style w:type="paragraph" w:styleId="a5">
    <w:name w:val="List Paragraph"/>
    <w:basedOn w:val="a"/>
    <w:uiPriority w:val="34"/>
    <w:qFormat/>
    <w:rsid w:val="00F803D4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DE4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4D8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E4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E4D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houxx@nbyz.gov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byz.gov.cn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534</Words>
  <Characters>3049</Characters>
  <Application>Microsoft Office Word</Application>
  <DocSecurity>0</DocSecurity>
  <Lines>25</Lines>
  <Paragraphs>7</Paragraphs>
  <ScaleCrop>false</ScaleCrop>
  <Company>微软中国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吕雯琳</cp:lastModifiedBy>
  <cp:revision>9</cp:revision>
  <dcterms:created xsi:type="dcterms:W3CDTF">2017-03-10T01:55:00Z</dcterms:created>
  <dcterms:modified xsi:type="dcterms:W3CDTF">2018-03-14T07:22:00Z</dcterms:modified>
</cp:coreProperties>
</file>