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B" w:rsidRPr="00732A8B" w:rsidRDefault="00732A8B" w:rsidP="00732A8B">
      <w:pPr>
        <w:widowControl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spacing w:val="-4"/>
          <w:kern w:val="0"/>
          <w:sz w:val="44"/>
          <w:szCs w:val="44"/>
        </w:rPr>
      </w:pPr>
      <w:r w:rsidRPr="00732A8B">
        <w:rPr>
          <w:rFonts w:ascii="方正小标宋简体" w:eastAsia="方正小标宋简体" w:hAnsi="Times New Roman" w:cs="Times New Roman" w:hint="eastAsia"/>
          <w:color w:val="000000"/>
          <w:spacing w:val="-4"/>
          <w:kern w:val="0"/>
          <w:sz w:val="44"/>
          <w:szCs w:val="44"/>
        </w:rPr>
        <w:t>政府信息公开情况统计表</w:t>
      </w:r>
    </w:p>
    <w:p w:rsidR="00732A8B" w:rsidRPr="00732A8B" w:rsidRDefault="00732A8B" w:rsidP="00732A8B">
      <w:pPr>
        <w:widowControl/>
        <w:spacing w:line="600" w:lineRule="atLeast"/>
        <w:jc w:val="center"/>
        <w:rPr>
          <w:rFonts w:ascii="楷体_GB2312" w:eastAsia="楷体_GB2312" w:hAnsi="Times New Roman" w:cs="Times New Roman"/>
          <w:color w:val="000000"/>
          <w:spacing w:val="-4"/>
          <w:kern w:val="0"/>
          <w:sz w:val="24"/>
          <w:szCs w:val="24"/>
        </w:rPr>
      </w:pPr>
      <w:r w:rsidRPr="00732A8B">
        <w:rPr>
          <w:rFonts w:ascii="楷体_GB2312" w:eastAsia="楷体_GB2312" w:hAnsi="Times New Roman" w:cs="Times New Roman" w:hint="eastAsia"/>
          <w:color w:val="000000"/>
          <w:spacing w:val="-4"/>
          <w:kern w:val="0"/>
          <w:sz w:val="24"/>
          <w:szCs w:val="24"/>
        </w:rPr>
        <w:t xml:space="preserve">（ </w:t>
      </w:r>
      <w:r w:rsidR="00A12EF8">
        <w:rPr>
          <w:rFonts w:ascii="楷体_GB2312" w:eastAsia="楷体_GB2312" w:hAnsi="Times New Roman" w:cs="Times New Roman" w:hint="eastAsia"/>
          <w:color w:val="000000"/>
          <w:spacing w:val="-4"/>
          <w:kern w:val="0"/>
          <w:sz w:val="24"/>
          <w:szCs w:val="24"/>
        </w:rPr>
        <w:t>2017</w:t>
      </w:r>
      <w:r w:rsidRPr="00732A8B">
        <w:rPr>
          <w:rFonts w:ascii="楷体_GB2312" w:eastAsia="楷体_GB2312" w:hAnsi="Times New Roman" w:cs="Times New Roman" w:hint="eastAsia"/>
          <w:color w:val="000000"/>
          <w:spacing w:val="-4"/>
          <w:kern w:val="0"/>
          <w:sz w:val="24"/>
          <w:szCs w:val="24"/>
        </w:rPr>
        <w:t>年度）</w:t>
      </w:r>
    </w:p>
    <w:p w:rsidR="00732A8B" w:rsidRPr="00732A8B" w:rsidRDefault="00732A8B" w:rsidP="00732A8B">
      <w:pPr>
        <w:widowControl/>
        <w:jc w:val="left"/>
        <w:rPr>
          <w:rFonts w:ascii="仿宋_GB2312" w:eastAsia="仿宋_GB2312" w:hAnsi="Times New Roman" w:cs="Times New Roman"/>
          <w:color w:val="000000"/>
          <w:spacing w:val="-4"/>
          <w:kern w:val="0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9"/>
        <w:gridCol w:w="852"/>
        <w:gridCol w:w="1711"/>
      </w:tblGrid>
      <w:tr w:rsidR="00732A8B" w:rsidRPr="00732A8B" w:rsidTr="00732A8B">
        <w:trPr>
          <w:trHeight w:val="152"/>
        </w:trPr>
        <w:tc>
          <w:tcPr>
            <w:tcW w:w="681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b/>
                <w:bCs/>
                <w:spacing w:val="-4"/>
                <w:kern w:val="0"/>
                <w:szCs w:val="21"/>
              </w:rPr>
              <w:t>统 计 指 标</w:t>
            </w:r>
          </w:p>
        </w:tc>
        <w:tc>
          <w:tcPr>
            <w:tcW w:w="852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b/>
                <w:bCs/>
                <w:spacing w:val="-4"/>
                <w:kern w:val="0"/>
                <w:szCs w:val="21"/>
              </w:rPr>
              <w:t>单位</w:t>
            </w:r>
          </w:p>
        </w:tc>
        <w:tc>
          <w:tcPr>
            <w:tcW w:w="171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b/>
                <w:bCs/>
                <w:spacing w:val="-4"/>
                <w:kern w:val="0"/>
                <w:szCs w:val="21"/>
              </w:rPr>
              <w:t>统计数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一、主动公开情况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方正舒体" w:eastAsia="方正舒体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方正舒体" w:eastAsia="方正舒体" w:hAnsi="Times New Roman" w:cs="Times New Roman" w:hint="eastAsia"/>
                <w:spacing w:val="-4"/>
                <w:kern w:val="0"/>
                <w:szCs w:val="21"/>
              </w:rPr>
              <w:t>——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（一）主动公开政府信息数</w:t>
            </w:r>
          </w:p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（不同渠道和方式公开相同信息计1条）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D000F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pacing w:val="-4"/>
                <w:kern w:val="0"/>
                <w:sz w:val="16"/>
                <w:szCs w:val="21"/>
              </w:rPr>
            </w:pPr>
            <w:r w:rsidRPr="00D000FB">
              <w:rPr>
                <w:rFonts w:ascii="仿宋_GB2312" w:eastAsia="仿宋_GB2312" w:hAnsi="Times New Roman" w:cs="Times New Roman" w:hint="eastAsia"/>
                <w:b/>
                <w:spacing w:val="-4"/>
                <w:kern w:val="0"/>
                <w:sz w:val="16"/>
                <w:szCs w:val="21"/>
              </w:rPr>
              <w:t>135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其中：主动公开规范性文件数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A12EF8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pacing w:val="-4"/>
                <w:kern w:val="0"/>
                <w:sz w:val="16"/>
                <w:szCs w:val="21"/>
              </w:rPr>
            </w:pPr>
            <w:r w:rsidRPr="00A12EF8">
              <w:rPr>
                <w:rFonts w:ascii="仿宋_GB2312" w:eastAsia="仿宋_GB2312" w:hAnsi="Times New Roman" w:cs="Times New Roman" w:hint="eastAsia"/>
                <w:b/>
                <w:spacing w:val="-4"/>
                <w:kern w:val="0"/>
                <w:sz w:val="16"/>
                <w:szCs w:val="21"/>
              </w:rPr>
              <w:t>11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   制发规范性文件总数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A12EF8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pacing w:val="-4"/>
                <w:kern w:val="0"/>
                <w:sz w:val="16"/>
                <w:szCs w:val="21"/>
              </w:rPr>
            </w:pPr>
            <w:r w:rsidRPr="00A12EF8">
              <w:rPr>
                <w:rFonts w:ascii="仿宋_GB2312" w:eastAsia="仿宋_GB2312" w:hAnsi="Times New Roman" w:cs="Times New Roman" w:hint="eastAsia"/>
                <w:b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（二）通过不同渠道和方式公开政府信息的情况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方正舒体" w:eastAsia="方正舒体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方正舒体" w:eastAsia="方正舒体" w:hAnsi="Times New Roman" w:cs="Times New Roman" w:hint="eastAsia"/>
                <w:spacing w:val="-4"/>
                <w:kern w:val="0"/>
                <w:szCs w:val="21"/>
              </w:rPr>
              <w:t>——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A12EF8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1.政府网站公开政府信息数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A12EF8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pacing w:val="-4"/>
                <w:kern w:val="0"/>
                <w:sz w:val="16"/>
                <w:szCs w:val="21"/>
              </w:rPr>
            </w:pPr>
            <w:r w:rsidRPr="00A12EF8">
              <w:rPr>
                <w:rFonts w:ascii="仿宋_GB2312" w:eastAsia="仿宋_GB2312" w:hAnsi="Times New Roman" w:cs="Times New Roman" w:hint="eastAsia"/>
                <w:b/>
                <w:spacing w:val="-4"/>
                <w:kern w:val="0"/>
                <w:sz w:val="16"/>
                <w:szCs w:val="21"/>
              </w:rPr>
              <w:t>22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2.政务微博公开政府信息数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A12EF8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pacing w:val="-4"/>
                <w:kern w:val="0"/>
                <w:sz w:val="16"/>
                <w:szCs w:val="21"/>
              </w:rPr>
            </w:pPr>
            <w:r w:rsidRPr="00A12EF8">
              <w:rPr>
                <w:rFonts w:ascii="仿宋_GB2312" w:eastAsia="仿宋_GB2312" w:hAnsi="Times New Roman" w:cs="Times New Roman" w:hint="eastAsia"/>
                <w:b/>
                <w:spacing w:val="-4"/>
                <w:kern w:val="0"/>
                <w:sz w:val="16"/>
                <w:szCs w:val="21"/>
              </w:rPr>
              <w:t>51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3.政务微信公开政府信息数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A12EF8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b/>
                <w:spacing w:val="-4"/>
                <w:kern w:val="0"/>
                <w:sz w:val="16"/>
                <w:szCs w:val="21"/>
              </w:rPr>
            </w:pPr>
            <w:r w:rsidRPr="00A12EF8">
              <w:rPr>
                <w:rFonts w:ascii="仿宋_GB2312" w:eastAsia="仿宋_GB2312" w:hAnsi="Times New Roman" w:cs="Times New Roman" w:hint="eastAsia"/>
                <w:b/>
                <w:spacing w:val="-4"/>
                <w:kern w:val="0"/>
                <w:sz w:val="16"/>
                <w:szCs w:val="21"/>
              </w:rPr>
              <w:t>41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4.其他方式公开政府信息数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21</w:t>
            </w:r>
          </w:p>
        </w:tc>
      </w:tr>
      <w:tr w:rsidR="00732A8B" w:rsidRPr="00732A8B" w:rsidTr="00732A8B">
        <w:trPr>
          <w:trHeight w:val="456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二、回应解读情况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方正舒体" w:eastAsia="方正舒体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方正舒体" w:eastAsia="方正舒体" w:hAnsi="Times New Roman" w:cs="Times New Roman" w:hint="eastAsia"/>
                <w:spacing w:val="-4"/>
                <w:kern w:val="0"/>
                <w:szCs w:val="21"/>
              </w:rPr>
              <w:t>——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1069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（一）回应公众关注热点或重大舆情数</w:t>
            </w:r>
          </w:p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（不同方式回应同一热点或舆情计1次）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（二）通过不同渠道和方式回应解读的情况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方正舒体" w:eastAsia="方正舒体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方正舒体" w:eastAsia="方正舒体" w:hAnsi="Times New Roman" w:cs="Times New Roman" w:hint="eastAsia"/>
                <w:spacing w:val="-4"/>
                <w:kern w:val="0"/>
                <w:szCs w:val="21"/>
              </w:rPr>
              <w:t>——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1.参加或举办新闻发布会总次数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其中：主要负责同志参加新闻发布会次数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2.政府网站在线访谈次数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D000F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其中：主要负责同志参加政府网站在线访谈次数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D000F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3.政策解读稿件发布数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篇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4.微博微信回应事件数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D000F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12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5.其他方式回应事件数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D000F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19300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三、依申请公开情况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方正舒体" w:eastAsia="方正舒体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方正舒体" w:eastAsia="方正舒体" w:hAnsi="Times New Roman" w:cs="Times New Roman" w:hint="eastAsia"/>
                <w:spacing w:val="-4"/>
                <w:kern w:val="0"/>
                <w:szCs w:val="21"/>
              </w:rPr>
              <w:t>——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（一）收到申请数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1.当面申请数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2.传真申请数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3.网络申请数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4.信函申请数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（二）申请办结数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1.按时办结数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2.延期办结数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</w:p>
        </w:tc>
      </w:tr>
      <w:tr w:rsidR="00732A8B" w:rsidRPr="00732A8B" w:rsidTr="00732A8B">
        <w:trPr>
          <w:trHeight w:val="152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（三）申请答复数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152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 w:val="16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 w:val="16"/>
                <w:szCs w:val="21"/>
              </w:rPr>
              <w:t>0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1.属于已主动公开范围数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2.同意公开答复数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3.同意部分公开答复数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4.不同意公开答复数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其中：涉及国家秘密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lastRenderedPageBreak/>
              <w:t xml:space="preserve">         涉及商业秘密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   涉及个人隐私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   危及国家安全、公共安全、经济安全和社会稳定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   不是《条例》所指政府信息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440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   法律法规规定的其他情形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440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5.不属于本行政机关公开数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6.申请信息不存在数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7.告知作出更改补充数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8.告知通过其他途径办理数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四、行政复议数量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0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（一）维持具体行政行为数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（二）被依法纠错数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（三）其他情形数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五、行政诉讼数量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0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（一）维持具体行政行为或者驳回原告诉讼请求数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（二）被依法纠错数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（三）其他情形数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六、举报投诉数量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件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19300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七、依申请公开信息收取的费用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万元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0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八、机构建设和保障经费情况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方正舒体" w:eastAsia="方正舒体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方正舒体" w:eastAsia="方正舒体" w:hAnsi="Times New Roman" w:cs="Times New Roman" w:hint="eastAsia"/>
                <w:spacing w:val="-4"/>
                <w:kern w:val="0"/>
                <w:szCs w:val="21"/>
              </w:rPr>
              <w:t>——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（一）政府信息公开工作专门机构数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个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1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（二）设置政府信息公开查阅点数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个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9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（三）从事政府信息公开工作人员数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人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15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1.专职人员数（不包括政府公报及政府网站工作人员数）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人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   </w:t>
            </w:r>
            <w:r w:rsidR="00A12EF8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1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   2.兼职人员数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人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14</w:t>
            </w:r>
          </w:p>
        </w:tc>
      </w:tr>
      <w:tr w:rsidR="00732A8B" w:rsidRPr="00732A8B" w:rsidTr="00732A8B">
        <w:trPr>
          <w:trHeight w:val="629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ind w:firstLine="390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（四）政府信息公开专项经费（不包括用于政府公报编辑管理及</w:t>
            </w:r>
          </w:p>
          <w:p w:rsidR="00732A8B" w:rsidRPr="00732A8B" w:rsidRDefault="00732A8B" w:rsidP="00732A8B">
            <w:pPr>
              <w:widowControl/>
              <w:snapToGrid w:val="0"/>
              <w:spacing w:line="300" w:lineRule="atLeast"/>
              <w:ind w:firstLine="1035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政府网站建设维护等方面的经费）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万元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1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方正舒体" w:eastAsia="方正舒体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方正舒体" w:eastAsia="方正舒体" w:hAnsi="Times New Roman" w:cs="Times New Roman" w:hint="eastAsia"/>
                <w:spacing w:val="-4"/>
                <w:kern w:val="0"/>
                <w:szCs w:val="21"/>
              </w:rPr>
              <w:t>——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（一）召开政府信息公开工作会议或专题会议数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A12EF8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2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（二）举办各类培训班数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2</w:t>
            </w:r>
          </w:p>
        </w:tc>
      </w:tr>
      <w:tr w:rsidR="00732A8B" w:rsidRPr="00732A8B" w:rsidTr="00732A8B">
        <w:trPr>
          <w:trHeight w:val="315"/>
        </w:trPr>
        <w:tc>
          <w:tcPr>
            <w:tcW w:w="6819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left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 xml:space="preserve">  （三）接受培训人员数</w:t>
            </w:r>
          </w:p>
        </w:tc>
        <w:tc>
          <w:tcPr>
            <w:tcW w:w="852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732A8B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 w:rsidRPr="00732A8B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人次</w:t>
            </w:r>
          </w:p>
        </w:tc>
        <w:tc>
          <w:tcPr>
            <w:tcW w:w="1711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732A8B" w:rsidRPr="00732A8B" w:rsidRDefault="00A12EF8" w:rsidP="00732A8B">
            <w:pPr>
              <w:widowControl/>
              <w:snapToGrid w:val="0"/>
              <w:spacing w:line="300" w:lineRule="atLeast"/>
              <w:jc w:val="center"/>
              <w:rPr>
                <w:rFonts w:ascii="仿宋_GB2312" w:eastAsia="仿宋_GB2312" w:hAnsi="Times New Roman" w:cs="Times New Roman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15</w:t>
            </w:r>
          </w:p>
        </w:tc>
      </w:tr>
    </w:tbl>
    <w:p w:rsidR="00732A8B" w:rsidRPr="00732A8B" w:rsidRDefault="00732A8B" w:rsidP="00732A8B">
      <w:pPr>
        <w:widowControl/>
        <w:spacing w:line="560" w:lineRule="atLeast"/>
        <w:rPr>
          <w:rFonts w:ascii="黑体" w:eastAsia="黑体" w:hAnsi="Times New Roman" w:cs="Times New Roman"/>
          <w:spacing w:val="-4"/>
          <w:kern w:val="0"/>
          <w:sz w:val="32"/>
          <w:szCs w:val="32"/>
        </w:rPr>
      </w:pPr>
    </w:p>
    <w:p w:rsidR="00F60208" w:rsidRDefault="00F60208"/>
    <w:sectPr w:rsidR="00F60208" w:rsidSect="00F1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92" w:rsidRDefault="00740D92" w:rsidP="00732A8B">
      <w:r>
        <w:separator/>
      </w:r>
    </w:p>
  </w:endnote>
  <w:endnote w:type="continuationSeparator" w:id="1">
    <w:p w:rsidR="00740D92" w:rsidRDefault="00740D92" w:rsidP="0073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92" w:rsidRDefault="00740D92" w:rsidP="00732A8B">
      <w:r>
        <w:separator/>
      </w:r>
    </w:p>
  </w:footnote>
  <w:footnote w:type="continuationSeparator" w:id="1">
    <w:p w:rsidR="00740D92" w:rsidRDefault="00740D92" w:rsidP="00732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A8B"/>
    <w:rsid w:val="00732A8B"/>
    <w:rsid w:val="00740D92"/>
    <w:rsid w:val="00A12EF8"/>
    <w:rsid w:val="00D000FB"/>
    <w:rsid w:val="00F12761"/>
    <w:rsid w:val="00F6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A8B"/>
    <w:rPr>
      <w:sz w:val="18"/>
      <w:szCs w:val="18"/>
    </w:rPr>
  </w:style>
  <w:style w:type="paragraph" w:customStyle="1" w:styleId="p0">
    <w:name w:val="p0"/>
    <w:basedOn w:val="a"/>
    <w:rsid w:val="00732A8B"/>
    <w:pPr>
      <w:widowControl/>
    </w:pPr>
    <w:rPr>
      <w:rFonts w:ascii="Times New Roman" w:eastAsia="宋体" w:hAnsi="Times New Roman" w:cs="Times New Roman"/>
      <w:spacing w:val="-4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黄芸</dc:creator>
  <cp:keywords/>
  <dc:description/>
  <cp:lastModifiedBy>黄芸</cp:lastModifiedBy>
  <cp:revision>4</cp:revision>
  <dcterms:created xsi:type="dcterms:W3CDTF">2017-03-09T02:56:00Z</dcterms:created>
  <dcterms:modified xsi:type="dcterms:W3CDTF">2018-03-12T01:34:00Z</dcterms:modified>
</cp:coreProperties>
</file>